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A" w:rsidRDefault="00652619" w:rsidP="00652619">
      <w:pPr>
        <w:pStyle w:val="NadpisMonika"/>
      </w:pPr>
      <w:r w:rsidRPr="00652619">
        <w:t xml:space="preserve">Dražební vyhláška </w:t>
      </w:r>
      <w:r w:rsidRPr="00652619">
        <w:rPr>
          <w:sz w:val="32"/>
        </w:rPr>
        <w:t>č</w:t>
      </w:r>
      <w:r w:rsidRPr="00652619">
        <w:t xml:space="preserve">. </w:t>
      </w:r>
      <w:r w:rsidR="005E42CE">
        <w:t>30</w:t>
      </w:r>
      <w:r w:rsidRPr="00652619">
        <w:t>/1</w:t>
      </w:r>
      <w:r w:rsidR="00F5081C">
        <w:t>4</w:t>
      </w:r>
      <w:r w:rsidRPr="00652619">
        <w:t>/D</w:t>
      </w:r>
    </w:p>
    <w:p w:rsidR="00652619" w:rsidRDefault="00652619" w:rsidP="00652619">
      <w:pPr>
        <w:jc w:val="center"/>
      </w:pPr>
      <w:r>
        <w:t>veřejné dražby dobrovolné</w:t>
      </w:r>
    </w:p>
    <w:p w:rsidR="00652619" w:rsidRDefault="00652619" w:rsidP="00A8347D">
      <w:pPr>
        <w:pBdr>
          <w:bottom w:val="single" w:sz="6" w:space="1" w:color="auto"/>
        </w:pBdr>
        <w:jc w:val="center"/>
        <w:rPr>
          <w:sz w:val="20"/>
          <w:szCs w:val="20"/>
        </w:rPr>
      </w:pPr>
      <w:r>
        <w:rPr>
          <w:sz w:val="20"/>
          <w:szCs w:val="20"/>
        </w:rPr>
        <w:t xml:space="preserve">ve smyslu § </w:t>
      </w:r>
      <w:r w:rsidR="001647DC">
        <w:rPr>
          <w:sz w:val="20"/>
          <w:szCs w:val="20"/>
        </w:rPr>
        <w:t>17</w:t>
      </w:r>
      <w:r>
        <w:rPr>
          <w:sz w:val="20"/>
          <w:szCs w:val="20"/>
        </w:rPr>
        <w:t xml:space="preserve"> a násl.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w:t>
      </w:r>
      <w:r w:rsidR="00DE6531">
        <w:rPr>
          <w:sz w:val="20"/>
          <w:szCs w:val="20"/>
        </w:rPr>
        <w:t>l</w:t>
      </w:r>
      <w:r w:rsidR="00C101C1">
        <w:rPr>
          <w:sz w:val="20"/>
          <w:szCs w:val="20"/>
        </w:rPr>
        <w:t>atném znění</w:t>
      </w:r>
    </w:p>
    <w:p w:rsidR="00AC18C8" w:rsidRDefault="00AC18C8" w:rsidP="00A8347D">
      <w:pPr>
        <w:pStyle w:val="lnek-Monika"/>
      </w:pPr>
      <w:r>
        <w:t>Označení osob</w:t>
      </w:r>
    </w:p>
    <w:p w:rsidR="00C101C1" w:rsidRDefault="00315A76" w:rsidP="00315A76">
      <w:pPr>
        <w:pStyle w:val="Odstavecseseznamem"/>
        <w:numPr>
          <w:ilvl w:val="1"/>
          <w:numId w:val="1"/>
        </w:numPr>
        <w:tabs>
          <w:tab w:val="left" w:pos="1843"/>
        </w:tabs>
        <w:ind w:left="426" w:hanging="426"/>
        <w:rPr>
          <w:b/>
        </w:rPr>
      </w:pPr>
      <w:r>
        <w:t>Navrhovatel:</w:t>
      </w:r>
      <w:r>
        <w:tab/>
      </w:r>
      <w:r w:rsidRPr="00382A75">
        <w:rPr>
          <w:b/>
        </w:rPr>
        <w:t>IKT INSOLVENCE v.o.s.,</w:t>
      </w:r>
    </w:p>
    <w:p w:rsidR="00C101C1" w:rsidRDefault="00C101C1" w:rsidP="00C101C1">
      <w:pPr>
        <w:pStyle w:val="Odstavecseseznamem"/>
        <w:tabs>
          <w:tab w:val="left" w:pos="1843"/>
        </w:tabs>
        <w:ind w:left="426"/>
      </w:pPr>
      <w:r w:rsidRPr="00C101C1">
        <w:tab/>
        <w:t xml:space="preserve">IČ </w:t>
      </w:r>
      <w:r w:rsidR="0013749F" w:rsidRPr="00C101C1">
        <w:t>291 13 091, se</w:t>
      </w:r>
      <w:r w:rsidRPr="00C101C1">
        <w:t xml:space="preserve"> sídlem</w:t>
      </w:r>
      <w:r>
        <w:rPr>
          <w:b/>
        </w:rPr>
        <w:t xml:space="preserve"> </w:t>
      </w:r>
      <w:r>
        <w:t>Palackého 389/7, Plzeň, PSČ 301 00</w:t>
      </w:r>
    </w:p>
    <w:p w:rsidR="00C101C1" w:rsidRDefault="00C101C1" w:rsidP="00C101C1">
      <w:pPr>
        <w:pStyle w:val="Odstavecseseznamem"/>
        <w:tabs>
          <w:tab w:val="left" w:pos="1843"/>
        </w:tabs>
        <w:ind w:left="426"/>
      </w:pPr>
      <w:r>
        <w:tab/>
        <w:t>jednající: Mgr. Karel Touschek, ohlášený společník</w:t>
      </w:r>
    </w:p>
    <w:p w:rsidR="00315A76" w:rsidRPr="00382A75" w:rsidRDefault="00C101C1" w:rsidP="00856EB6">
      <w:pPr>
        <w:pStyle w:val="Odstavecseseznamem"/>
        <w:tabs>
          <w:tab w:val="left" w:pos="1843"/>
        </w:tabs>
        <w:ind w:left="426"/>
        <w:rPr>
          <w:b/>
        </w:rPr>
      </w:pPr>
      <w:r>
        <w:tab/>
      </w:r>
      <w:r w:rsidR="00315A76" w:rsidRPr="00C101C1">
        <w:t>insolvenční správce dlužníka</w:t>
      </w:r>
      <w:r>
        <w:rPr>
          <w:b/>
        </w:rPr>
        <w:t xml:space="preserve"> </w:t>
      </w:r>
      <w:r w:rsidR="005E42CE">
        <w:rPr>
          <w:b/>
        </w:rPr>
        <w:t>Miroslava Křížová</w:t>
      </w:r>
    </w:p>
    <w:p w:rsidR="00315A76" w:rsidRDefault="00315A76" w:rsidP="00315A76">
      <w:pPr>
        <w:pStyle w:val="Odstavecseseznamem"/>
        <w:tabs>
          <w:tab w:val="left" w:pos="1843"/>
        </w:tabs>
        <w:ind w:left="426"/>
      </w:pPr>
      <w:r>
        <w:tab/>
      </w:r>
      <w:r w:rsidR="00557290">
        <w:t xml:space="preserve">dat. nar. </w:t>
      </w:r>
      <w:r w:rsidR="005E42CE">
        <w:t>07</w:t>
      </w:r>
      <w:r w:rsidR="00557290">
        <w:t xml:space="preserve">. </w:t>
      </w:r>
      <w:r w:rsidR="005E42CE">
        <w:t>1</w:t>
      </w:r>
      <w:r w:rsidR="00096841">
        <w:t>1</w:t>
      </w:r>
      <w:r w:rsidR="00557290">
        <w:t xml:space="preserve">. </w:t>
      </w:r>
      <w:r w:rsidR="00096841">
        <w:t>196</w:t>
      </w:r>
      <w:r w:rsidR="005E42CE">
        <w:t>3</w:t>
      </w:r>
      <w:r>
        <w:t xml:space="preserve">, </w:t>
      </w:r>
      <w:r w:rsidR="00557290">
        <w:t>bytem</w:t>
      </w:r>
      <w:r>
        <w:t xml:space="preserve"> </w:t>
      </w:r>
      <w:r w:rsidR="005E42CE">
        <w:t>Hranice</w:t>
      </w:r>
      <w:r w:rsidR="00406148">
        <w:t xml:space="preserve"> u Aše</w:t>
      </w:r>
      <w:bookmarkStart w:id="0" w:name="_GoBack"/>
      <w:bookmarkEnd w:id="0"/>
      <w:r>
        <w:t xml:space="preserve">, </w:t>
      </w:r>
      <w:r w:rsidR="005E42CE">
        <w:t>Masarykovo nám. 824</w:t>
      </w:r>
      <w:r>
        <w:t xml:space="preserve">, PSČ </w:t>
      </w:r>
      <w:r w:rsidR="005E42CE">
        <w:t>351</w:t>
      </w:r>
      <w:r w:rsidR="00557290">
        <w:t xml:space="preserve"> </w:t>
      </w:r>
      <w:r w:rsidR="005E42CE">
        <w:t>24</w:t>
      </w:r>
    </w:p>
    <w:p w:rsidR="00557290" w:rsidRDefault="00557290" w:rsidP="00315A76">
      <w:pPr>
        <w:pStyle w:val="Odstavecseseznamem"/>
        <w:tabs>
          <w:tab w:val="left" w:pos="1843"/>
        </w:tabs>
        <w:ind w:left="426"/>
      </w:pPr>
    </w:p>
    <w:p w:rsidR="00315A76" w:rsidRDefault="00315A76" w:rsidP="00315A76">
      <w:pPr>
        <w:pStyle w:val="Odstavecseseznamem"/>
        <w:numPr>
          <w:ilvl w:val="1"/>
          <w:numId w:val="1"/>
        </w:numPr>
        <w:tabs>
          <w:tab w:val="left" w:pos="1843"/>
        </w:tabs>
        <w:ind w:left="426" w:hanging="426"/>
      </w:pPr>
      <w:r>
        <w:t>Dražebník:</w:t>
      </w:r>
      <w:r>
        <w:tab/>
      </w:r>
      <w:r w:rsidRPr="00382A75">
        <w:rPr>
          <w:b/>
        </w:rPr>
        <w:t>FIST Praha s.r.o.</w:t>
      </w:r>
    </w:p>
    <w:p w:rsidR="00315A76" w:rsidRDefault="00315A76" w:rsidP="00315A76">
      <w:pPr>
        <w:pStyle w:val="Odstavecseseznamem"/>
        <w:tabs>
          <w:tab w:val="left" w:pos="1843"/>
        </w:tabs>
        <w:ind w:left="426"/>
      </w:pPr>
      <w:r>
        <w:tab/>
        <w:t>IČ: 639 83</w:t>
      </w:r>
      <w:r w:rsidR="00553537">
        <w:t xml:space="preserve"> </w:t>
      </w:r>
      <w:r>
        <w:t xml:space="preserve">079, se sídlem Oderská 333, 196 00 </w:t>
      </w:r>
      <w:r w:rsidR="00856EB6">
        <w:t>Praha 9 – Čakovice</w:t>
      </w:r>
    </w:p>
    <w:p w:rsidR="00315A76" w:rsidRDefault="00315A76" w:rsidP="00315A76">
      <w:pPr>
        <w:pStyle w:val="Odstavecseseznamem"/>
        <w:tabs>
          <w:tab w:val="left" w:pos="1843"/>
        </w:tabs>
        <w:ind w:left="426"/>
      </w:pPr>
      <w:r>
        <w:tab/>
        <w:t>zastoupená: Mgr. Monikou Maznou – jednatel</w:t>
      </w:r>
      <w:r w:rsidR="00B47296">
        <w:t>kou</w:t>
      </w:r>
      <w:r>
        <w:t xml:space="preserve"> společnosti</w:t>
      </w:r>
    </w:p>
    <w:p w:rsidR="00315A76" w:rsidRDefault="00315A76" w:rsidP="00315A76">
      <w:pPr>
        <w:pStyle w:val="Odstavecseseznamem"/>
        <w:tabs>
          <w:tab w:val="left" w:pos="1843"/>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 xml:space="preserve">Touto dražební vyhláškou se vyhlašuje veřejná dražba dobrovolná. </w:t>
      </w:r>
      <w:r w:rsidR="00553537">
        <w:t>D</w:t>
      </w:r>
      <w:r>
        <w:t>ražba se bude konat v</w:t>
      </w:r>
      <w:r w:rsidR="002F4D82">
        <w:t> </w:t>
      </w:r>
      <w:r w:rsidR="00096841">
        <w:t>pondělí</w:t>
      </w:r>
      <w:r w:rsidR="002F4D82">
        <w:t xml:space="preserve">  </w:t>
      </w:r>
      <w:r w:rsidR="00C766F0">
        <w:t>13</w:t>
      </w:r>
      <w:r>
        <w:t>.</w:t>
      </w:r>
      <w:r w:rsidR="00243BCA">
        <w:t xml:space="preserve"> </w:t>
      </w:r>
      <w:r w:rsidR="008463BE">
        <w:t>října</w:t>
      </w:r>
      <w:r w:rsidR="00D95E88">
        <w:t xml:space="preserve"> </w:t>
      </w:r>
      <w:r>
        <w:t> 201</w:t>
      </w:r>
      <w:r w:rsidR="00F5081C">
        <w:t>4</w:t>
      </w:r>
      <w:r>
        <w:t xml:space="preserve"> v</w:t>
      </w:r>
      <w:r w:rsidR="00557290">
        <w:t> 1</w:t>
      </w:r>
      <w:r w:rsidR="005E42CE">
        <w:t>0</w:t>
      </w:r>
      <w:r w:rsidR="00557290">
        <w:t>,00</w:t>
      </w:r>
      <w:r w:rsidR="000F2886">
        <w:t xml:space="preserve"> </w:t>
      </w:r>
      <w:r>
        <w:t>hod</w:t>
      </w:r>
      <w:r w:rsidR="0013749F">
        <w:t>in</w:t>
      </w:r>
      <w:r>
        <w:t xml:space="preserve">, na adrese Libušina 527/36, 360 01 </w:t>
      </w:r>
      <w:r w:rsidR="00553537">
        <w:t>K</w:t>
      </w:r>
      <w:r>
        <w:t>arlovy Vary. Zahájení dražby bude provedeno po ukončení zápisu účastníků dražby, prohlášením licitátora, že zahajuje dražbu.</w:t>
      </w:r>
    </w:p>
    <w:p w:rsidR="004D0388" w:rsidRDefault="004D0388" w:rsidP="00A8347D">
      <w:pPr>
        <w:pStyle w:val="lnek-Monika"/>
      </w:pPr>
      <w:r>
        <w:t>předmět dražby</w:t>
      </w:r>
    </w:p>
    <w:p w:rsidR="005E42CE" w:rsidRDefault="005E42CE" w:rsidP="005E42CE">
      <w:pPr>
        <w:pStyle w:val="Odstavecseseznamem"/>
        <w:numPr>
          <w:ilvl w:val="1"/>
          <w:numId w:val="1"/>
        </w:numPr>
        <w:ind w:left="426" w:hanging="426"/>
        <w:jc w:val="both"/>
      </w:pPr>
      <w:r>
        <w:t>Nemovitosti jsou evidované u Katastrálního úřadu pro Karlovarský kraj, Katastrální pracoviště Cheb, obec Hranice a katastrální území Hranice u Aše, zapsané na listu vlastnictví č. 890. Předmět dražby bude dražen jako jedna dražební položka.</w:t>
      </w:r>
    </w:p>
    <w:p w:rsidR="005E42CE" w:rsidRDefault="005E42CE" w:rsidP="005E42CE">
      <w:pPr>
        <w:pStyle w:val="Odstavecseseznamem"/>
        <w:tabs>
          <w:tab w:val="left" w:pos="5103"/>
        </w:tabs>
        <w:ind w:left="426" w:firstLine="567"/>
        <w:jc w:val="both"/>
      </w:pPr>
    </w:p>
    <w:p w:rsidR="005E42CE" w:rsidRPr="003250F1" w:rsidRDefault="005E42CE" w:rsidP="005E42CE">
      <w:pPr>
        <w:pStyle w:val="Odstavecseseznamem"/>
        <w:numPr>
          <w:ilvl w:val="1"/>
          <w:numId w:val="1"/>
        </w:numPr>
        <w:ind w:left="426" w:hanging="426"/>
        <w:jc w:val="both"/>
        <w:rPr>
          <w:u w:val="single"/>
        </w:rPr>
      </w:pPr>
      <w:r>
        <w:rPr>
          <w:u w:val="single"/>
        </w:rPr>
        <w:t>K</w:t>
      </w:r>
      <w:r w:rsidRPr="003250F1">
        <w:rPr>
          <w:u w:val="single"/>
        </w:rPr>
        <w:t>atastrální úřad, katastrální území, list vlastnictví, seznam nemovitostí atd.:</w:t>
      </w:r>
    </w:p>
    <w:p w:rsidR="005E42CE" w:rsidRPr="003250F1" w:rsidRDefault="005E42CE" w:rsidP="005E42CE">
      <w:pPr>
        <w:pStyle w:val="Odstavecseseznamem"/>
        <w:tabs>
          <w:tab w:val="right" w:pos="1418"/>
          <w:tab w:val="left" w:pos="1560"/>
          <w:tab w:val="left" w:pos="2410"/>
          <w:tab w:val="right" w:pos="7371"/>
          <w:tab w:val="right" w:pos="9072"/>
        </w:tabs>
        <w:ind w:left="426"/>
        <w:jc w:val="both"/>
      </w:pPr>
      <w:r w:rsidRPr="003250F1">
        <w:tab/>
        <w:t>Okres:</w:t>
      </w:r>
      <w:r w:rsidRPr="003250F1">
        <w:tab/>
      </w:r>
      <w:r>
        <w:t>CZ0411</w:t>
      </w:r>
      <w:r w:rsidRPr="003250F1">
        <w:tab/>
      </w:r>
      <w:r>
        <w:t>Cheb</w:t>
      </w:r>
      <w:r w:rsidRPr="003250F1">
        <w:tab/>
        <w:t>Obec:</w:t>
      </w:r>
      <w:r w:rsidRPr="003250F1">
        <w:tab/>
      </w:r>
      <w:r>
        <w:t>554553 Hranice</w:t>
      </w:r>
    </w:p>
    <w:p w:rsidR="005E42CE" w:rsidRPr="003250F1" w:rsidRDefault="005E42CE" w:rsidP="005E42CE">
      <w:pPr>
        <w:pStyle w:val="Odstavecseseznamem"/>
        <w:tabs>
          <w:tab w:val="right" w:pos="1276"/>
          <w:tab w:val="left" w:pos="1560"/>
          <w:tab w:val="left" w:pos="2410"/>
          <w:tab w:val="right" w:pos="5954"/>
          <w:tab w:val="left" w:pos="6521"/>
          <w:tab w:val="left" w:pos="7371"/>
        </w:tabs>
        <w:ind w:left="426"/>
        <w:jc w:val="both"/>
      </w:pPr>
      <w:r w:rsidRPr="003250F1">
        <w:tab/>
        <w:t>Kat. území:</w:t>
      </w:r>
      <w:r w:rsidRPr="003250F1">
        <w:tab/>
      </w:r>
      <w:r>
        <w:t>647641</w:t>
      </w:r>
      <w:r w:rsidRPr="003250F1">
        <w:tab/>
      </w:r>
      <w:r>
        <w:t>Hranice u Aše</w:t>
      </w:r>
    </w:p>
    <w:p w:rsidR="005E42CE" w:rsidRPr="003250F1" w:rsidRDefault="005E42CE" w:rsidP="005E42CE">
      <w:pPr>
        <w:pStyle w:val="Odstavecseseznamem"/>
        <w:tabs>
          <w:tab w:val="right" w:pos="1276"/>
          <w:tab w:val="left" w:pos="1560"/>
          <w:tab w:val="left" w:pos="2410"/>
          <w:tab w:val="right" w:pos="5954"/>
          <w:tab w:val="left" w:pos="6521"/>
          <w:tab w:val="left" w:pos="7371"/>
        </w:tabs>
        <w:ind w:left="426"/>
        <w:jc w:val="both"/>
      </w:pPr>
    </w:p>
    <w:p w:rsidR="005E42CE" w:rsidRPr="00557290" w:rsidRDefault="005E42CE" w:rsidP="005E42CE">
      <w:pPr>
        <w:pStyle w:val="Odstavecseseznamem"/>
        <w:tabs>
          <w:tab w:val="left" w:pos="2835"/>
          <w:tab w:val="left" w:pos="4395"/>
          <w:tab w:val="left" w:pos="6237"/>
          <w:tab w:val="left" w:pos="7371"/>
          <w:tab w:val="right" w:pos="9072"/>
        </w:tabs>
        <w:ind w:left="426"/>
        <w:jc w:val="both"/>
        <w:rPr>
          <w:i/>
        </w:rPr>
      </w:pPr>
      <w:r w:rsidRPr="00557290">
        <w:rPr>
          <w:i/>
        </w:rPr>
        <w:t>Jednotky</w:t>
      </w:r>
    </w:p>
    <w:p w:rsidR="005E42CE" w:rsidRPr="00557290" w:rsidRDefault="005E42CE" w:rsidP="005E42CE">
      <w:pPr>
        <w:pStyle w:val="Odstavecseseznamem"/>
        <w:tabs>
          <w:tab w:val="left" w:pos="5387"/>
          <w:tab w:val="left" w:pos="6237"/>
          <w:tab w:val="right" w:pos="9072"/>
        </w:tabs>
        <w:ind w:left="426"/>
        <w:jc w:val="both"/>
      </w:pPr>
      <w:r w:rsidRPr="00557290">
        <w:t>Č.p./</w:t>
      </w:r>
      <w:r w:rsidRPr="00557290">
        <w:tab/>
      </w:r>
      <w:r>
        <w:t>Typ</w:t>
      </w:r>
      <w:r>
        <w:tab/>
      </w:r>
      <w:r w:rsidRPr="00557290">
        <w:t>Podíl na společných</w:t>
      </w:r>
    </w:p>
    <w:p w:rsidR="005E42CE" w:rsidRPr="00557290" w:rsidRDefault="005E42CE" w:rsidP="005E42CE">
      <w:pPr>
        <w:pStyle w:val="Odstavecseseznamem"/>
        <w:tabs>
          <w:tab w:val="left" w:pos="1701"/>
          <w:tab w:val="left" w:pos="3402"/>
          <w:tab w:val="left" w:pos="5387"/>
          <w:tab w:val="left" w:pos="6237"/>
          <w:tab w:val="left" w:pos="7371"/>
          <w:tab w:val="right" w:pos="9072"/>
        </w:tabs>
        <w:ind w:left="426"/>
        <w:jc w:val="both"/>
        <w:rPr>
          <w:u w:val="double"/>
        </w:rPr>
      </w:pPr>
      <w:r w:rsidRPr="00557290">
        <w:rPr>
          <w:u w:val="double"/>
        </w:rPr>
        <w:t>Č.jednotky</w:t>
      </w:r>
      <w:r w:rsidRPr="00557290">
        <w:rPr>
          <w:u w:val="double"/>
        </w:rPr>
        <w:tab/>
        <w:t>Způsob využití</w:t>
      </w:r>
      <w:r w:rsidRPr="00557290">
        <w:rPr>
          <w:u w:val="double"/>
        </w:rPr>
        <w:tab/>
        <w:t>Způsob ochrany</w:t>
      </w:r>
      <w:r w:rsidRPr="00557290">
        <w:rPr>
          <w:u w:val="double"/>
        </w:rPr>
        <w:tab/>
      </w:r>
      <w:r>
        <w:rPr>
          <w:u w:val="double"/>
        </w:rPr>
        <w:t>jednotky</w:t>
      </w:r>
      <w:r>
        <w:rPr>
          <w:u w:val="double"/>
        </w:rPr>
        <w:tab/>
      </w:r>
      <w:r w:rsidRPr="00557290">
        <w:rPr>
          <w:u w:val="double"/>
        </w:rPr>
        <w:t>částech domu a pozemku</w:t>
      </w:r>
      <w:r w:rsidRPr="00557290">
        <w:rPr>
          <w:u w:val="double"/>
        </w:rPr>
        <w:tab/>
        <w:t>LV</w:t>
      </w:r>
    </w:p>
    <w:p w:rsidR="005E42CE" w:rsidRDefault="005E42CE" w:rsidP="005E42CE">
      <w:pPr>
        <w:pStyle w:val="Odstavecseseznamem"/>
        <w:tabs>
          <w:tab w:val="left" w:pos="1701"/>
          <w:tab w:val="left" w:pos="3402"/>
          <w:tab w:val="left" w:pos="5387"/>
          <w:tab w:val="left" w:pos="6521"/>
          <w:tab w:val="right" w:pos="9072"/>
        </w:tabs>
        <w:ind w:left="426"/>
        <w:jc w:val="both"/>
      </w:pPr>
      <w:r>
        <w:t>824</w:t>
      </w:r>
      <w:r w:rsidRPr="00557290">
        <w:t>/</w:t>
      </w:r>
      <w:r>
        <w:t>7</w:t>
      </w:r>
      <w:r w:rsidRPr="00557290">
        <w:tab/>
        <w:t>byt</w:t>
      </w:r>
      <w:r>
        <w:tab/>
      </w:r>
      <w:r>
        <w:tab/>
        <w:t>byt.z.</w:t>
      </w:r>
      <w:r w:rsidRPr="00557290">
        <w:tab/>
      </w:r>
      <w:r>
        <w:t>5473/100000</w:t>
      </w:r>
      <w:r w:rsidRPr="00557290">
        <w:tab/>
      </w:r>
      <w:r>
        <w:t>890</w:t>
      </w:r>
    </w:p>
    <w:p w:rsidR="005E42CE" w:rsidRPr="00557290" w:rsidRDefault="005E42CE" w:rsidP="005E42CE">
      <w:pPr>
        <w:pStyle w:val="Odstavecseseznamem"/>
        <w:tabs>
          <w:tab w:val="left" w:pos="1701"/>
          <w:tab w:val="left" w:pos="3402"/>
          <w:tab w:val="left" w:pos="5387"/>
          <w:tab w:val="left" w:pos="6521"/>
          <w:tab w:val="right" w:pos="9072"/>
        </w:tabs>
        <w:ind w:left="426"/>
        <w:jc w:val="both"/>
      </w:pPr>
      <w:r>
        <w:t>Vymezeno v:</w:t>
      </w:r>
      <w:r>
        <w:tab/>
      </w:r>
    </w:p>
    <w:p w:rsidR="005E42CE" w:rsidRPr="00557290" w:rsidRDefault="005E42CE" w:rsidP="005E42CE">
      <w:pPr>
        <w:pStyle w:val="Odstavecseseznamem"/>
        <w:tabs>
          <w:tab w:val="left" w:pos="1701"/>
          <w:tab w:val="left" w:pos="3402"/>
          <w:tab w:val="left" w:pos="5954"/>
          <w:tab w:val="right" w:pos="9072"/>
        </w:tabs>
        <w:ind w:left="426"/>
        <w:jc w:val="both"/>
      </w:pPr>
      <w:r w:rsidRPr="00557290">
        <w:tab/>
      </w:r>
      <w:r>
        <w:t>B</w:t>
      </w:r>
      <w:r w:rsidRPr="00557290">
        <w:t xml:space="preserve">udova </w:t>
      </w:r>
      <w:r>
        <w:t>Hranice</w:t>
      </w:r>
      <w:r w:rsidRPr="00557290">
        <w:t xml:space="preserve">, č. p. </w:t>
      </w:r>
      <w:r>
        <w:t>824</w:t>
      </w:r>
      <w:r w:rsidRPr="00557290">
        <w:t xml:space="preserve">, </w:t>
      </w:r>
      <w:r>
        <w:t>825</w:t>
      </w:r>
      <w:r w:rsidRPr="00557290">
        <w:t>, byt. dům</w:t>
      </w:r>
      <w:r>
        <w:t>, LV 710</w:t>
      </w:r>
    </w:p>
    <w:p w:rsidR="005E42CE" w:rsidRDefault="005E42CE" w:rsidP="005E42CE">
      <w:pPr>
        <w:pStyle w:val="Odstavecseseznamem"/>
        <w:tabs>
          <w:tab w:val="left" w:pos="2268"/>
          <w:tab w:val="left" w:pos="3402"/>
          <w:tab w:val="left" w:pos="5954"/>
          <w:tab w:val="right" w:pos="9072"/>
        </w:tabs>
        <w:ind w:left="426"/>
        <w:jc w:val="both"/>
      </w:pPr>
      <w:r w:rsidRPr="00557290">
        <w:tab/>
        <w:t xml:space="preserve">na parcele </w:t>
      </w:r>
      <w:r w:rsidRPr="00557290">
        <w:tab/>
      </w:r>
      <w:r>
        <w:t>St. 900/1, LV 710</w:t>
      </w:r>
    </w:p>
    <w:p w:rsidR="005E42CE" w:rsidRDefault="005E42CE" w:rsidP="005E42CE">
      <w:pPr>
        <w:pStyle w:val="Odstavecseseznamem"/>
        <w:tabs>
          <w:tab w:val="left" w:pos="2268"/>
          <w:tab w:val="left" w:pos="3402"/>
          <w:tab w:val="left" w:pos="5954"/>
          <w:tab w:val="right" w:pos="9072"/>
        </w:tabs>
        <w:ind w:left="426"/>
        <w:jc w:val="both"/>
      </w:pPr>
      <w:r>
        <w:tab/>
        <w:t xml:space="preserve">   </w:t>
      </w:r>
      <w:r>
        <w:tab/>
        <w:t>St. 900/2, LV 710</w:t>
      </w:r>
    </w:p>
    <w:p w:rsidR="005E42CE" w:rsidRDefault="005E42CE" w:rsidP="005E42CE">
      <w:pPr>
        <w:pStyle w:val="Odstavecseseznamem"/>
        <w:tabs>
          <w:tab w:val="left" w:pos="1843"/>
          <w:tab w:val="left" w:pos="3402"/>
          <w:tab w:val="left" w:pos="5954"/>
          <w:tab w:val="right" w:pos="9072"/>
        </w:tabs>
        <w:ind w:left="426"/>
        <w:jc w:val="both"/>
      </w:pPr>
      <w:r>
        <w:tab/>
      </w:r>
    </w:p>
    <w:p w:rsidR="005E42CE" w:rsidRDefault="005E42CE" w:rsidP="005E42CE">
      <w:pPr>
        <w:pStyle w:val="Odstavecseseznamem"/>
        <w:tabs>
          <w:tab w:val="left" w:pos="1843"/>
          <w:tab w:val="left" w:pos="3402"/>
          <w:tab w:val="left" w:pos="5954"/>
          <w:tab w:val="right" w:pos="9072"/>
        </w:tabs>
        <w:ind w:left="426"/>
        <w:jc w:val="both"/>
      </w:pPr>
      <w:r>
        <w:tab/>
        <w:t>Parcela St. 900/1</w:t>
      </w:r>
      <w:r>
        <w:tab/>
        <w:t>zastavěná plocha a nádvoří</w:t>
      </w:r>
      <w:r>
        <w:tab/>
      </w:r>
      <w:r>
        <w:tab/>
        <w:t>208 m2</w:t>
      </w:r>
    </w:p>
    <w:p w:rsidR="005E42CE" w:rsidRDefault="005E42CE" w:rsidP="005E42CE">
      <w:pPr>
        <w:pStyle w:val="Odstavecseseznamem"/>
        <w:tabs>
          <w:tab w:val="left" w:pos="1843"/>
          <w:tab w:val="left" w:pos="3402"/>
          <w:tab w:val="left" w:pos="5954"/>
          <w:tab w:val="right" w:pos="9072"/>
        </w:tabs>
        <w:ind w:left="426"/>
        <w:jc w:val="both"/>
      </w:pPr>
      <w:r>
        <w:tab/>
        <w:t xml:space="preserve">              St. 900/2 zastavěná plocha a nádvoří</w:t>
      </w:r>
      <w:r>
        <w:tab/>
      </w:r>
      <w:r>
        <w:tab/>
        <w:t>208 m2</w:t>
      </w:r>
    </w:p>
    <w:p w:rsidR="005E42CE" w:rsidRDefault="005E42CE" w:rsidP="005E42CE">
      <w:pPr>
        <w:pStyle w:val="Odstavecseseznamem"/>
        <w:tabs>
          <w:tab w:val="left" w:pos="1843"/>
          <w:tab w:val="left" w:pos="3402"/>
          <w:tab w:val="left" w:pos="5954"/>
          <w:tab w:val="right" w:pos="9072"/>
        </w:tabs>
        <w:ind w:left="426"/>
        <w:jc w:val="both"/>
      </w:pPr>
      <w:r>
        <w:tab/>
        <w:t>SJM Škarda Jaroslav a Křížová Miroslava, Masarykovo nám. 824, 35124 Hranice</w:t>
      </w:r>
    </w:p>
    <w:p w:rsidR="005E42CE" w:rsidRDefault="005E42CE" w:rsidP="005E42CE">
      <w:pPr>
        <w:pStyle w:val="Odstavecseseznamem"/>
        <w:tabs>
          <w:tab w:val="left" w:pos="2268"/>
          <w:tab w:val="left" w:pos="3402"/>
          <w:tab w:val="left" w:pos="5954"/>
          <w:tab w:val="right" w:pos="9072"/>
        </w:tabs>
        <w:ind w:left="426"/>
        <w:jc w:val="both"/>
      </w:pPr>
    </w:p>
    <w:p w:rsidR="005E42CE" w:rsidRDefault="005E42CE" w:rsidP="005E42CE">
      <w:pPr>
        <w:pStyle w:val="Odstavecseseznamem"/>
        <w:numPr>
          <w:ilvl w:val="1"/>
          <w:numId w:val="1"/>
        </w:numPr>
        <w:ind w:left="426" w:hanging="426"/>
        <w:jc w:val="both"/>
      </w:pPr>
      <w:r>
        <w:t xml:space="preserve">Cena předmětu dražby byla zjištěna odhadem ceny v místě a čase obvyklé. Vypracoval </w:t>
      </w:r>
      <w:r w:rsidRPr="00C60B8A">
        <w:t>Ing. Martin Polepil, znalec jmenovaný KS V Plzni, č.j. Spr. 1546/96 pro obor ekonomika, pro odvětví ceny a odhady (nemovitosti) a obor stavebnictví, odvětví stavby obytné, průmyslové a zemědělské</w:t>
      </w:r>
      <w:r>
        <w:t>, dne 22. 04. 2014, a to na částku celkem 180.</w:t>
      </w:r>
      <w:r w:rsidRPr="005D1659">
        <w:t>0</w:t>
      </w:r>
      <w:r>
        <w:t>0</w:t>
      </w:r>
      <w:r w:rsidRPr="005D1659">
        <w:t>0,</w:t>
      </w:r>
      <w:r>
        <w:t xml:space="preserve"> – Kč</w:t>
      </w:r>
    </w:p>
    <w:p w:rsidR="005E42CE" w:rsidRDefault="005E42CE" w:rsidP="005E42CE">
      <w:pPr>
        <w:pStyle w:val="Odstavecseseznamem"/>
        <w:ind w:left="426"/>
        <w:jc w:val="both"/>
      </w:pPr>
    </w:p>
    <w:p w:rsidR="005E42CE" w:rsidRPr="00B93830" w:rsidRDefault="005E42CE" w:rsidP="005E42CE">
      <w:pPr>
        <w:pStyle w:val="Odstavecseseznamem"/>
        <w:numPr>
          <w:ilvl w:val="1"/>
          <w:numId w:val="1"/>
        </w:numPr>
        <w:ind w:left="426" w:hanging="426"/>
        <w:jc w:val="both"/>
        <w:rPr>
          <w:u w:val="single"/>
        </w:rPr>
      </w:pPr>
      <w:r w:rsidRPr="00B93830">
        <w:rPr>
          <w:u w:val="single"/>
        </w:rPr>
        <w:lastRenderedPageBreak/>
        <w:t>S předmětem dražby jsou spojeny tyto právní vztahy a závazky:</w:t>
      </w:r>
    </w:p>
    <w:p w:rsidR="005E42CE" w:rsidRPr="003016E0" w:rsidRDefault="005E42CE" w:rsidP="005E42CE">
      <w:pPr>
        <w:pStyle w:val="Odstavecseseznamem"/>
        <w:numPr>
          <w:ilvl w:val="0"/>
          <w:numId w:val="7"/>
        </w:numPr>
        <w:ind w:left="426" w:hanging="284"/>
        <w:jc w:val="both"/>
      </w:pPr>
      <w:r w:rsidRPr="003016E0">
        <w:t xml:space="preserve">Zahájení Insolvenčního řízení na základě vyhlášky Krajského soudu v  Plzni, č. j. KSPL 52 INS 5705/2013-A – 2 ze dne 01. 03. 2013. </w:t>
      </w:r>
    </w:p>
    <w:p w:rsidR="005E42CE" w:rsidRPr="003016E0" w:rsidRDefault="005E42CE" w:rsidP="005E42CE">
      <w:pPr>
        <w:pStyle w:val="Odstavecseseznamem"/>
        <w:numPr>
          <w:ilvl w:val="0"/>
          <w:numId w:val="7"/>
        </w:numPr>
        <w:ind w:left="426" w:hanging="284"/>
        <w:jc w:val="both"/>
      </w:pPr>
      <w:r w:rsidRPr="003016E0">
        <w:t xml:space="preserve">Na základě usnesení Krajského soudu v Plzni č. j. KSPL 52 INS 5705/2013-A-13 ze dne 15. 05. 2013 rozhodnutí o úpadku dlužníka spojené s povolením oddlužení. </w:t>
      </w:r>
    </w:p>
    <w:p w:rsidR="005E42CE" w:rsidRPr="003016E0" w:rsidRDefault="005E42CE" w:rsidP="005E42CE">
      <w:pPr>
        <w:pStyle w:val="Odstavecseseznamem"/>
        <w:numPr>
          <w:ilvl w:val="0"/>
          <w:numId w:val="7"/>
        </w:numPr>
        <w:ind w:left="426" w:hanging="284"/>
        <w:jc w:val="both"/>
      </w:pPr>
      <w:r w:rsidRPr="003016E0">
        <w:t>Nařízení exekuce, povinnost k: Křížová Miroslava</w:t>
      </w:r>
    </w:p>
    <w:p w:rsidR="005E42CE" w:rsidRPr="003016E0" w:rsidRDefault="005E42CE" w:rsidP="005E42CE">
      <w:pPr>
        <w:pStyle w:val="Odstavecseseznamem"/>
        <w:ind w:left="426"/>
        <w:jc w:val="both"/>
      </w:pPr>
      <w:r w:rsidRPr="003016E0">
        <w:t>Listina: Usnesení soudu o nařízení exekuce Okresní soud v Chebu 13Nc-4512/2007-6 ze dne 02. 07. 2007; uloženo na prac. Cheb</w:t>
      </w:r>
    </w:p>
    <w:p w:rsidR="005E42CE" w:rsidRPr="003016E0" w:rsidRDefault="005E42CE" w:rsidP="005E42CE">
      <w:pPr>
        <w:pStyle w:val="Odstavecseseznamem"/>
        <w:numPr>
          <w:ilvl w:val="0"/>
          <w:numId w:val="7"/>
        </w:numPr>
        <w:ind w:left="426" w:hanging="284"/>
        <w:jc w:val="both"/>
      </w:pPr>
      <w:r w:rsidRPr="003016E0">
        <w:t>Exekuční příkaz k prodeji nemovitosti, povinnost k: Křížová Miroslava</w:t>
      </w:r>
    </w:p>
    <w:p w:rsidR="005E42CE" w:rsidRPr="003016E0" w:rsidRDefault="005E42CE" w:rsidP="005E42CE">
      <w:pPr>
        <w:pStyle w:val="Odstavecseseznamem"/>
        <w:ind w:left="426"/>
        <w:jc w:val="both"/>
      </w:pPr>
      <w:r w:rsidRPr="003016E0">
        <w:t>Listina: Exekuční příkaz Soudní exekutor JUDr. Milan Suchánek 085EX-1111/2007-19 ze dne 07. 09. 2007.</w:t>
      </w:r>
    </w:p>
    <w:p w:rsidR="005E42CE" w:rsidRPr="003016E0" w:rsidRDefault="005E42CE" w:rsidP="005E42CE">
      <w:pPr>
        <w:pStyle w:val="Odstavecseseznamem"/>
        <w:numPr>
          <w:ilvl w:val="0"/>
          <w:numId w:val="7"/>
        </w:numPr>
        <w:ind w:left="426" w:hanging="284"/>
        <w:jc w:val="both"/>
      </w:pPr>
      <w:r w:rsidRPr="003016E0">
        <w:t>Nařízení exekuce pověřený soudní exekutor: Mgr. Ing. Jiří Prošek, Rychtaříkova 1, 326 00 Plzeň, povinnost k: Škarda Jaroslav</w:t>
      </w:r>
    </w:p>
    <w:p w:rsidR="005E42CE" w:rsidRPr="003016E0" w:rsidRDefault="005E42CE" w:rsidP="005E42CE">
      <w:pPr>
        <w:pStyle w:val="Odstavecseseznamem"/>
        <w:ind w:left="426"/>
        <w:jc w:val="both"/>
      </w:pPr>
      <w:r w:rsidRPr="003016E0">
        <w:t>Listina: Usnesení soudu o nařízení exekuce Okresní soud v Chebu 23EXE-4568/2012-13 ze dne 22. 02. 2012. právní moc ke dni 10. 05. 2012; uloženo na prac. Cheb</w:t>
      </w:r>
    </w:p>
    <w:p w:rsidR="005E42CE" w:rsidRPr="003016E0" w:rsidRDefault="005E42CE" w:rsidP="005E42CE">
      <w:pPr>
        <w:pStyle w:val="Odstavecseseznamem"/>
        <w:numPr>
          <w:ilvl w:val="0"/>
          <w:numId w:val="7"/>
        </w:numPr>
        <w:ind w:left="426" w:hanging="284"/>
        <w:jc w:val="both"/>
      </w:pPr>
      <w:r w:rsidRPr="003016E0">
        <w:t>Nařízení exekuce pověřený soudní exekutor: Mgr. Ing. Jiří Prošek, Rychtaříkova 1, 326 00 Plzeň, povinnost k: Křížová Miroslava</w:t>
      </w:r>
    </w:p>
    <w:p w:rsidR="005E42CE" w:rsidRPr="003016E0" w:rsidRDefault="005E42CE" w:rsidP="005E42CE">
      <w:pPr>
        <w:pStyle w:val="Odstavecseseznamem"/>
        <w:ind w:left="426"/>
        <w:jc w:val="both"/>
      </w:pPr>
      <w:r w:rsidRPr="003016E0">
        <w:t>Listina: Usnesení soudu o nařízení exekuce Okresní soud v Chebu 23EXE-4568/2012-13 ze dne 22. 02. 2012. Právní moc ke dni 10. 05. 2012; uloženo na prac. Cheb</w:t>
      </w:r>
    </w:p>
    <w:p w:rsidR="005E42CE" w:rsidRPr="003016E0" w:rsidRDefault="005E42CE" w:rsidP="005E42CE">
      <w:pPr>
        <w:pStyle w:val="Odstavecseseznamem"/>
        <w:numPr>
          <w:ilvl w:val="0"/>
          <w:numId w:val="7"/>
        </w:numPr>
        <w:ind w:left="426" w:hanging="284"/>
        <w:jc w:val="both"/>
      </w:pPr>
      <w:r w:rsidRPr="003016E0">
        <w:t>Exekuční příkaz k prodeji nemovitosti, povinnost k: Jednotka: 824/7</w:t>
      </w:r>
    </w:p>
    <w:p w:rsidR="005E42CE" w:rsidRPr="003016E0" w:rsidRDefault="005E42CE" w:rsidP="005E42CE">
      <w:pPr>
        <w:pStyle w:val="Odstavecseseznamem"/>
        <w:ind w:left="426"/>
        <w:jc w:val="both"/>
      </w:pPr>
      <w:r w:rsidRPr="003016E0">
        <w:t>Listina: Exekuční příkaz k prodeji nemovitých věcí Soudní exekutor Mgr. Ing. Jiří Prošek 134 EX-01164/2012-013 ze dne 02. 03. 2012.</w:t>
      </w:r>
    </w:p>
    <w:p w:rsidR="005E42CE" w:rsidRPr="003016E0" w:rsidRDefault="005E42CE" w:rsidP="005E42CE">
      <w:pPr>
        <w:pStyle w:val="Odstavecseseznamem"/>
        <w:numPr>
          <w:ilvl w:val="0"/>
          <w:numId w:val="7"/>
        </w:numPr>
        <w:ind w:left="426" w:hanging="284"/>
        <w:jc w:val="both"/>
      </w:pPr>
      <w:r w:rsidRPr="003016E0">
        <w:t>Nařízení exekuce pověřený soudní exekutor: JUDr. Marcel Smékal, Michelská 1326/62, 140 00 Praha 4, povinnost k: Křížová Miroslava</w:t>
      </w:r>
    </w:p>
    <w:p w:rsidR="005E42CE" w:rsidRPr="003016E0" w:rsidRDefault="005E42CE" w:rsidP="005E42CE">
      <w:pPr>
        <w:pStyle w:val="Odstavecseseznamem"/>
        <w:ind w:left="426"/>
        <w:jc w:val="both"/>
      </w:pPr>
      <w:r w:rsidRPr="003016E0">
        <w:t>Listina: Usnesení soudu o nařízení exekuce Okresní soud v Chebu 23 EXE-3223/2012-10 ze dne 23. 01. 2012. Právní moc ke dni 31. 07. 2012; uloženo na prac. Cheb</w:t>
      </w:r>
    </w:p>
    <w:p w:rsidR="005E42CE" w:rsidRPr="003016E0" w:rsidRDefault="005E42CE" w:rsidP="005E42CE">
      <w:pPr>
        <w:pStyle w:val="Odstavecseseznamem"/>
        <w:numPr>
          <w:ilvl w:val="0"/>
          <w:numId w:val="7"/>
        </w:numPr>
        <w:ind w:left="426" w:hanging="284"/>
        <w:jc w:val="both"/>
      </w:pPr>
      <w:r w:rsidRPr="003016E0">
        <w:t>Exekuční příkaz k prodeji nemovitosti, povinnost k: Jednotka: 824/7</w:t>
      </w:r>
    </w:p>
    <w:p w:rsidR="005E42CE" w:rsidRPr="003016E0" w:rsidRDefault="005E42CE" w:rsidP="005E42CE">
      <w:pPr>
        <w:pStyle w:val="Odstavecseseznamem"/>
        <w:ind w:left="426"/>
        <w:jc w:val="both"/>
      </w:pPr>
      <w:r w:rsidRPr="003016E0">
        <w:t>Listina: Exekuční příkaz k prodeji nemovitých věcí Soudní exekutor JUDr. Marcel Smékal 081 EX-54562/2011-030JH ze dne 28. 06. 2012.</w:t>
      </w:r>
    </w:p>
    <w:p w:rsidR="005E42CE" w:rsidRPr="003016E0" w:rsidRDefault="005E42CE" w:rsidP="005E42CE">
      <w:pPr>
        <w:pStyle w:val="Odstavecseseznamem"/>
        <w:numPr>
          <w:ilvl w:val="0"/>
          <w:numId w:val="7"/>
        </w:numPr>
        <w:ind w:left="426" w:hanging="284"/>
        <w:jc w:val="both"/>
      </w:pPr>
      <w:r w:rsidRPr="003016E0">
        <w:t>Nařízení exekuce pověřený soudní exekutor: Mgr. Ing. Jiří Prošek, Rychtaříkova 1, 326 00 Plzeň, povinnost k: Křížová Miroslava</w:t>
      </w:r>
    </w:p>
    <w:p w:rsidR="005E42CE" w:rsidRPr="003016E0" w:rsidRDefault="005E42CE" w:rsidP="005E42CE">
      <w:pPr>
        <w:pStyle w:val="Odstavecseseznamem"/>
        <w:ind w:left="426"/>
        <w:jc w:val="both"/>
      </w:pPr>
      <w:r w:rsidRPr="003016E0">
        <w:t>Listina: Usnesení soudu o nařízení exekuce Okresní soud v Chebu 23 EXE-9430/2011-10 ze dne 15. 08. 2012. Právní moc ke dni 30. 10. 2012; uloženo na prac. Cheb</w:t>
      </w:r>
    </w:p>
    <w:p w:rsidR="005E42CE" w:rsidRPr="003016E0" w:rsidRDefault="005E42CE" w:rsidP="005E42CE">
      <w:pPr>
        <w:pStyle w:val="Odstavecseseznamem"/>
        <w:numPr>
          <w:ilvl w:val="0"/>
          <w:numId w:val="7"/>
        </w:numPr>
        <w:ind w:left="426" w:hanging="284"/>
        <w:jc w:val="both"/>
      </w:pPr>
      <w:r w:rsidRPr="003016E0">
        <w:t>Zástavní právo exekutorské pohledávka ve výši 228 022,52 Kč s příslušenstvím, oprávnění pro CASPER Consumer Finance a.s., Šafránkova 1238/1, Stodůlky, 15500 Praha 5, RČ/IČO: 25103768; povinnost k: Jednotka: 824/7</w:t>
      </w:r>
    </w:p>
    <w:p w:rsidR="005E42CE" w:rsidRPr="003016E0" w:rsidRDefault="005E42CE" w:rsidP="005E42CE">
      <w:pPr>
        <w:pStyle w:val="Odstavecseseznamem"/>
        <w:ind w:left="426"/>
        <w:jc w:val="both"/>
      </w:pPr>
      <w:r w:rsidRPr="003016E0">
        <w:t xml:space="preserve">Listina: Exekuční příkaz o zřízení exekutorského zástavního práva na nemovitosti Soudní exekutor JUDr. Milan Suchánek 085 EX-1111/2007 96 ze dne 29. 06. 2012. Právní moc ke dni 31. 07. 2012. </w:t>
      </w:r>
    </w:p>
    <w:p w:rsidR="005E42CE" w:rsidRPr="003016E0" w:rsidRDefault="005E42CE" w:rsidP="005E42CE">
      <w:pPr>
        <w:pStyle w:val="Odstavecseseznamem"/>
        <w:ind w:left="426"/>
        <w:jc w:val="both"/>
      </w:pPr>
      <w:r w:rsidRPr="003016E0">
        <w:t>Pořadí k datu podle právní úpravy účinné v době vzniku práva</w:t>
      </w:r>
    </w:p>
    <w:p w:rsidR="005E42CE" w:rsidRPr="003016E0" w:rsidRDefault="005E42CE" w:rsidP="005E42CE">
      <w:pPr>
        <w:pStyle w:val="Odstavecseseznamem"/>
        <w:numPr>
          <w:ilvl w:val="0"/>
          <w:numId w:val="7"/>
        </w:numPr>
        <w:ind w:left="426" w:hanging="284"/>
        <w:jc w:val="both"/>
      </w:pPr>
      <w:r w:rsidRPr="003016E0">
        <w:t>Zástavní právo exekutorské pohledávka ve výši 5 029,34 Kč s příslušenstvím, oprávnění pro Český inkasní kapitál, a.s., Václavské náměstí 808/66, Nové Město, 11000 Praha 1, RČ/IČO: 27646751; povinnost k: Jednotka: 824/7</w:t>
      </w:r>
    </w:p>
    <w:p w:rsidR="005E42CE" w:rsidRPr="003016E0" w:rsidRDefault="005E42CE" w:rsidP="005E42CE">
      <w:pPr>
        <w:pStyle w:val="Odstavecseseznamem"/>
        <w:ind w:left="426"/>
        <w:jc w:val="both"/>
      </w:pPr>
      <w:r w:rsidRPr="003016E0">
        <w:t xml:space="preserve">Listina: Exekuční příkaz o zřízení exekutorského zástavního práva na nemovitosti Soudní exekutor JUDr. Marcel Smékal 081 EX-54562/2011-029JH ze dne 28. 06. 2012. Právní moc ke dni 31. 07. 2012. </w:t>
      </w:r>
    </w:p>
    <w:p w:rsidR="005E42CE" w:rsidRPr="003016E0" w:rsidRDefault="005E42CE" w:rsidP="005E42CE">
      <w:pPr>
        <w:pStyle w:val="Odstavecseseznamem"/>
        <w:ind w:left="426"/>
        <w:jc w:val="both"/>
      </w:pPr>
      <w:r w:rsidRPr="003016E0">
        <w:t>Pořadí k datu podle právní úpravy účinné v době vzniku práva</w:t>
      </w:r>
    </w:p>
    <w:p w:rsidR="005E42CE" w:rsidRPr="003016E0" w:rsidRDefault="005E42CE" w:rsidP="005E42CE">
      <w:pPr>
        <w:pStyle w:val="Odstavecseseznamem"/>
        <w:numPr>
          <w:ilvl w:val="0"/>
          <w:numId w:val="7"/>
        </w:numPr>
        <w:ind w:left="426" w:hanging="284"/>
        <w:jc w:val="both"/>
      </w:pPr>
      <w:r w:rsidRPr="003016E0">
        <w:t>Zástavní právo exekutorské pohledávka ve výši 782,- Kč s příslušenstvím včetně nákladů nalézacího řízení, oprávnění pro FINNGASONN s.r.o., 8. května 450/8, 77200 Olomouc, RČ/IČO: 28350324; povinnost k: Jednotka: 824/7</w:t>
      </w:r>
    </w:p>
    <w:p w:rsidR="005E42CE" w:rsidRPr="003016E0" w:rsidRDefault="005E42CE" w:rsidP="005E42CE">
      <w:pPr>
        <w:pStyle w:val="Odstavecseseznamem"/>
        <w:ind w:left="426"/>
        <w:jc w:val="both"/>
      </w:pPr>
      <w:r w:rsidRPr="003016E0">
        <w:t>Listina: Exekuční příkaz o zřízení exekutorského zástavního práva na nemovitosti Soudní exekutor JUDr. Igor Ivanko 167 EX-10374/2012-29 ze dne 18. 02. 2013. Právní moc ke dni 04.  03. 2013.</w:t>
      </w:r>
    </w:p>
    <w:p w:rsidR="005E42CE" w:rsidRPr="003016E0" w:rsidRDefault="005E42CE" w:rsidP="005E42CE">
      <w:pPr>
        <w:pStyle w:val="Odstavecseseznamem"/>
        <w:ind w:left="426"/>
        <w:jc w:val="both"/>
      </w:pPr>
      <w:r w:rsidRPr="003016E0">
        <w:lastRenderedPageBreak/>
        <w:t xml:space="preserve">Listina: Vyrozumění soudního exekutora o nabytí právní moci usnesení Soudní exekutor JUDr. Igor Ivanko 167 EX-10374/2012-29 ze dne 18. 02. 2013.  </w:t>
      </w:r>
    </w:p>
    <w:p w:rsidR="005E42CE" w:rsidRPr="003016E0" w:rsidRDefault="005E42CE" w:rsidP="005E42CE">
      <w:pPr>
        <w:pStyle w:val="Odstavecseseznamem"/>
        <w:ind w:left="426"/>
        <w:jc w:val="both"/>
      </w:pPr>
      <w:r w:rsidRPr="003016E0">
        <w:t>Pořadí k datu podle právní úpravy účinné v době vzniku práva</w:t>
      </w:r>
    </w:p>
    <w:p w:rsidR="005E42CE" w:rsidRPr="003016E0" w:rsidRDefault="005E42CE" w:rsidP="005E42CE">
      <w:pPr>
        <w:pStyle w:val="Odstavecseseznamem"/>
        <w:numPr>
          <w:ilvl w:val="0"/>
          <w:numId w:val="7"/>
        </w:numPr>
        <w:ind w:left="426" w:hanging="284"/>
        <w:jc w:val="both"/>
      </w:pPr>
      <w:r w:rsidRPr="003016E0">
        <w:t>Nařízení exekuce pověřený soudní exekutor: JUDr. Igor Ivanko, Na Zátorce 590/12, 160 00 Praha 6, povinnost k: Křížová Miroslava</w:t>
      </w:r>
    </w:p>
    <w:p w:rsidR="005E42CE" w:rsidRPr="003016E0" w:rsidRDefault="005E42CE" w:rsidP="005E42CE">
      <w:pPr>
        <w:pStyle w:val="Odstavecseseznamem"/>
        <w:ind w:left="426"/>
        <w:jc w:val="both"/>
      </w:pPr>
      <w:r w:rsidRPr="003016E0">
        <w:t>Listina: Usnesení soudu o nařízení exekuce Okresní soud v Chebu 23 EXE-7748/2012-10 ze dne 06. 06. 2012; uloženo na prac. Cheb</w:t>
      </w:r>
    </w:p>
    <w:p w:rsidR="005E42CE" w:rsidRPr="003016E0" w:rsidRDefault="005E42CE" w:rsidP="005E42CE">
      <w:pPr>
        <w:pStyle w:val="Odstavecseseznamem"/>
        <w:numPr>
          <w:ilvl w:val="0"/>
          <w:numId w:val="7"/>
        </w:numPr>
        <w:ind w:left="426" w:hanging="284"/>
        <w:jc w:val="both"/>
      </w:pPr>
      <w:r w:rsidRPr="003016E0">
        <w:t>Exekuční příkaz k prodeji nemovitostí, povinnost k: Jednotka: 824/7</w:t>
      </w:r>
    </w:p>
    <w:p w:rsidR="005E42CE" w:rsidRPr="003016E0" w:rsidRDefault="005E42CE" w:rsidP="005E42CE">
      <w:pPr>
        <w:pStyle w:val="Odstavecseseznamem"/>
        <w:ind w:left="426"/>
        <w:jc w:val="both"/>
      </w:pPr>
      <w:r w:rsidRPr="003016E0">
        <w:t>Listina: Exekuční příkaz k prodeji nemovitých věcí Soudní exekutor Mgr. Ing. Jiří Prošek 134 EX-11606/2012-058 ze dne 18. 03. 2013.</w:t>
      </w:r>
    </w:p>
    <w:p w:rsidR="005E42CE" w:rsidRPr="003016E0" w:rsidRDefault="005E42CE" w:rsidP="005E42CE">
      <w:pPr>
        <w:pStyle w:val="Odstavecseseznamem"/>
        <w:numPr>
          <w:ilvl w:val="0"/>
          <w:numId w:val="7"/>
        </w:numPr>
        <w:ind w:left="426" w:hanging="284"/>
        <w:jc w:val="both"/>
      </w:pPr>
      <w:r w:rsidRPr="003016E0">
        <w:t>Zástavní právo exekutorské pohledávka ve výši 55 349,- Kč s příslušenstvím včetně nákladů exekuce, oprávnění pro Společenství vlastníků jednotek domu čp. 824 a 825, Masarykovo náměstí v Hranicích u Aše, Masarykovo náměstí 825, 35124 Hranice, RČ/IČO: 26335824, povinnost k: Jednotka: 824/7</w:t>
      </w:r>
    </w:p>
    <w:p w:rsidR="005E42CE" w:rsidRPr="003016E0" w:rsidRDefault="005E42CE" w:rsidP="005E42CE">
      <w:pPr>
        <w:pStyle w:val="Odstavecseseznamem"/>
        <w:ind w:left="426"/>
        <w:jc w:val="both"/>
      </w:pPr>
      <w:r w:rsidRPr="003016E0">
        <w:t>Listina: Exekuční příkaz o zřízení exekutorského zástavního práva na nemovitosti Soudní exekutor Mgr. Ing. Jiří Prošek 134 EX-01164/2012-014 ze dne 02. 03. 2012. Právní moc ke dni 24. 04. 2012.</w:t>
      </w:r>
    </w:p>
    <w:p w:rsidR="005E42CE" w:rsidRPr="003016E0" w:rsidRDefault="005E42CE" w:rsidP="005E42CE">
      <w:pPr>
        <w:pStyle w:val="Odstavecseseznamem"/>
        <w:ind w:left="426"/>
        <w:jc w:val="both"/>
      </w:pPr>
      <w:r w:rsidRPr="003016E0">
        <w:t xml:space="preserve">Listina: Vyrozumění soudního exekutora o nabytí právní moci usnesení Soudní exekutor Mgr. Ing. Jiří Prošek 134 EX-01164/2012-138 ze dne 18. 07. 2013.  </w:t>
      </w:r>
    </w:p>
    <w:p w:rsidR="005E42CE" w:rsidRPr="003016E0" w:rsidRDefault="005E42CE" w:rsidP="005E42CE">
      <w:pPr>
        <w:pStyle w:val="Odstavecseseznamem"/>
        <w:ind w:left="426"/>
        <w:jc w:val="both"/>
      </w:pPr>
      <w:r w:rsidRPr="003016E0">
        <w:t>Pořadí k datu podle právní úpravy účinné v době vzniku práva</w:t>
      </w:r>
    </w:p>
    <w:p w:rsidR="005E42CE" w:rsidRPr="003016E0" w:rsidRDefault="005E42CE" w:rsidP="005E42CE">
      <w:pPr>
        <w:pStyle w:val="Odstavecseseznamem"/>
        <w:numPr>
          <w:ilvl w:val="0"/>
          <w:numId w:val="7"/>
        </w:numPr>
        <w:ind w:left="426" w:hanging="284"/>
        <w:jc w:val="both"/>
      </w:pPr>
      <w:r w:rsidRPr="003016E0">
        <w:t>Zástavní právo exekutorské pohledávka ve výši 65 320,40 Kč s příslušenstvím včetně nákladů exekuce, oprávnění pro SHYLOCK s.r.o. Thámova 181/20, Karlín, 18600 Praha 8, RČ/IČO: 29059917; povinnost k:  Jednotka: 824/7</w:t>
      </w:r>
    </w:p>
    <w:p w:rsidR="005E42CE" w:rsidRPr="003016E0" w:rsidRDefault="005E42CE" w:rsidP="005E42CE">
      <w:pPr>
        <w:pStyle w:val="Odstavecseseznamem"/>
        <w:ind w:left="426"/>
        <w:jc w:val="both"/>
      </w:pPr>
      <w:r w:rsidRPr="003016E0">
        <w:t>Listina: Exekuční příkaz o zřízení exekutorského zástavního práva na nemovitosti Soudní exekutor Mgr. Ing. Jiří Prošek 134 EX-11606/2012-011 ze dne 30. 08. 2012. Právní moc ke dni 12. 10. 2012.</w:t>
      </w:r>
    </w:p>
    <w:p w:rsidR="005E42CE" w:rsidRPr="003016E0" w:rsidRDefault="005E42CE" w:rsidP="005E42CE">
      <w:pPr>
        <w:pStyle w:val="Odstavecseseznamem"/>
        <w:ind w:left="426"/>
        <w:jc w:val="both"/>
      </w:pPr>
      <w:r w:rsidRPr="003016E0">
        <w:t xml:space="preserve">Listina: Vyrozumění soudního exekutora o nabytí právní moci usnesení Soudní exekutor Mgr. Ing. Jiří Prošek 134 EX-11606/2012-066 ze dne 18. 07. 2013.  </w:t>
      </w:r>
    </w:p>
    <w:p w:rsidR="005E42CE" w:rsidRPr="003016E0" w:rsidRDefault="005E42CE" w:rsidP="005E42CE">
      <w:pPr>
        <w:pStyle w:val="Odstavecseseznamem"/>
        <w:ind w:left="426"/>
        <w:jc w:val="both"/>
      </w:pPr>
      <w:r w:rsidRPr="003016E0">
        <w:t>Pořadí k datu podle právní úpravy účinné v době vzniku práva</w:t>
      </w:r>
    </w:p>
    <w:p w:rsidR="005E42CE" w:rsidRPr="003016E0" w:rsidRDefault="005E42CE" w:rsidP="005E42CE">
      <w:pPr>
        <w:pStyle w:val="Odstavecseseznamem"/>
        <w:numPr>
          <w:ilvl w:val="0"/>
          <w:numId w:val="7"/>
        </w:numPr>
        <w:ind w:left="426" w:hanging="284"/>
        <w:jc w:val="both"/>
      </w:pPr>
      <w:r w:rsidRPr="003016E0">
        <w:t>Exekuční příkaz k prodeji nemovitostí, povinnost k: Jednotka: 824/7</w:t>
      </w:r>
    </w:p>
    <w:p w:rsidR="005E42CE" w:rsidRPr="003016E0" w:rsidRDefault="005E42CE" w:rsidP="005E42CE">
      <w:pPr>
        <w:pStyle w:val="Odstavecseseznamem"/>
        <w:ind w:left="426"/>
        <w:jc w:val="both"/>
      </w:pPr>
      <w:r w:rsidRPr="003016E0">
        <w:t>Listina: Exekuční příkaz k prodeji nemovitých věcí Soudní exekutor Mgr. Ing. Jiří Prošek 134 EX-07791/2013-010 ze dne 30. 07. 2013.</w:t>
      </w:r>
    </w:p>
    <w:p w:rsidR="005E42CE" w:rsidRPr="003016E0" w:rsidRDefault="005E42CE" w:rsidP="005E42CE">
      <w:pPr>
        <w:pStyle w:val="Odstavecseseznamem"/>
        <w:numPr>
          <w:ilvl w:val="0"/>
          <w:numId w:val="7"/>
        </w:numPr>
        <w:ind w:left="426" w:hanging="284"/>
        <w:jc w:val="both"/>
      </w:pPr>
      <w:r w:rsidRPr="003016E0">
        <w:t>Zástavní právo exekutorské pohledávka ve výši 1 500,- Kč s příslušenstvím včetně nákladů exekuce, oprávnění pro Město Hranice, U pošty 182, 35124 Hranice, RČ/IČO: 00253961; povinnost k:  Jednotka: 824/7</w:t>
      </w:r>
    </w:p>
    <w:p w:rsidR="005E42CE" w:rsidRPr="003016E0" w:rsidRDefault="005E42CE" w:rsidP="005E42CE">
      <w:pPr>
        <w:pStyle w:val="Odstavecseseznamem"/>
        <w:ind w:left="426"/>
        <w:jc w:val="both"/>
      </w:pPr>
      <w:r w:rsidRPr="003016E0">
        <w:t xml:space="preserve">Listina: Exekuční příkaz o zřízení exekutorského zástavního práva na nemovitosti Soudní exekutor Mgr. Ing. Jiří Prošek 134 EX-07791/2013-011 ze dne 30. 07. 2013. </w:t>
      </w:r>
    </w:p>
    <w:p w:rsidR="005E42CE" w:rsidRDefault="005E42CE" w:rsidP="005E42CE">
      <w:pPr>
        <w:pStyle w:val="Odstavecseseznamem"/>
        <w:ind w:left="426"/>
        <w:jc w:val="both"/>
      </w:pPr>
      <w:r w:rsidRPr="003016E0">
        <w:t>Pořadí k datu podle právní úpravy účinné v době vzniku práva</w:t>
      </w:r>
    </w:p>
    <w:p w:rsidR="005E42CE" w:rsidRDefault="005E42CE" w:rsidP="005E42CE">
      <w:pPr>
        <w:pStyle w:val="Odstavecseseznamem"/>
        <w:ind w:left="426"/>
        <w:jc w:val="both"/>
      </w:pPr>
    </w:p>
    <w:p w:rsidR="005E42CE" w:rsidRDefault="005E42CE" w:rsidP="005E42CE">
      <w:pPr>
        <w:pStyle w:val="Odstavecseseznamem"/>
        <w:numPr>
          <w:ilvl w:val="1"/>
          <w:numId w:val="1"/>
        </w:numPr>
        <w:ind w:left="426" w:hanging="426"/>
        <w:jc w:val="both"/>
      </w:pPr>
      <w:r>
        <w:t xml:space="preserve">Dle ust. § 285 odst. 1 a § 299 odst. 2 zákona č. 182/2006 Sb. Insolvenčního zákona zpeněžením předmětu dražby zanikají účinky nařízení výkonu rozhodnutí nebo exekuce. Zpeněžením předmětu dražby zanikají též zástavní práva, zdržovací práva, omezení převodu nemovitých věcí, zajišťovací převod práva nebo postoupení pohledávky k zajištění. </w:t>
      </w:r>
      <w:r>
        <w:br/>
        <w:t>Práva osob oprávněných z věcných břemen váznoucích na předmětu dražby zůstávají přechodem vlastnictví dražbou nedotčena.</w:t>
      </w:r>
    </w:p>
    <w:p w:rsidR="005E42CE" w:rsidRDefault="005E42CE" w:rsidP="005E42CE">
      <w:pPr>
        <w:pStyle w:val="Odstavecseseznamem"/>
        <w:ind w:left="426"/>
        <w:jc w:val="both"/>
      </w:pPr>
    </w:p>
    <w:p w:rsidR="005E42CE" w:rsidRPr="00B93830" w:rsidRDefault="005E42CE" w:rsidP="005E42CE">
      <w:pPr>
        <w:pStyle w:val="Odstavecseseznamem"/>
        <w:numPr>
          <w:ilvl w:val="1"/>
          <w:numId w:val="1"/>
        </w:numPr>
        <w:ind w:left="426" w:hanging="426"/>
        <w:rPr>
          <w:u w:val="single"/>
        </w:rPr>
      </w:pPr>
      <w:r w:rsidRPr="00B93830">
        <w:rPr>
          <w:u w:val="single"/>
        </w:rPr>
        <w:t xml:space="preserve">Popis skutečného stavu </w:t>
      </w:r>
      <w:r>
        <w:rPr>
          <w:u w:val="single"/>
        </w:rPr>
        <w:t>nemovitých věcí</w:t>
      </w:r>
      <w:r w:rsidRPr="00B93830">
        <w:rPr>
          <w:u w:val="single"/>
        </w:rPr>
        <w:t>:</w:t>
      </w:r>
    </w:p>
    <w:p w:rsidR="005E42CE" w:rsidRPr="003441BC" w:rsidRDefault="005E42CE" w:rsidP="005E42CE">
      <w:pPr>
        <w:tabs>
          <w:tab w:val="left" w:pos="426"/>
        </w:tabs>
        <w:ind w:left="425"/>
        <w:jc w:val="both"/>
        <w:rPr>
          <w:bCs/>
          <w:iCs/>
          <w:u w:val="single"/>
        </w:rPr>
      </w:pPr>
      <w:r w:rsidRPr="003441BC">
        <w:rPr>
          <w:bCs/>
          <w:iCs/>
          <w:u w:val="single"/>
        </w:rPr>
        <w:t xml:space="preserve">Popis </w:t>
      </w:r>
      <w:r>
        <w:rPr>
          <w:bCs/>
          <w:iCs/>
          <w:u w:val="single"/>
        </w:rPr>
        <w:t>budovy</w:t>
      </w:r>
      <w:r w:rsidRPr="003441BC">
        <w:rPr>
          <w:bCs/>
          <w:iCs/>
          <w:u w:val="single"/>
        </w:rPr>
        <w:t>:</w:t>
      </w:r>
    </w:p>
    <w:p w:rsidR="00140A5A" w:rsidRDefault="005E42CE" w:rsidP="005E42CE">
      <w:pPr>
        <w:tabs>
          <w:tab w:val="left" w:pos="426"/>
        </w:tabs>
        <w:ind w:left="425"/>
        <w:jc w:val="both"/>
        <w:rPr>
          <w:bCs/>
          <w:iCs/>
        </w:rPr>
      </w:pPr>
      <w:r>
        <w:rPr>
          <w:bCs/>
          <w:iCs/>
        </w:rPr>
        <w:t xml:space="preserve">Hranice leží v nejsevernější část Ašského výběžku, ze tří stran obklopeny územím Německa. Aš je vzdálená přibližně 10 km a Cheb 40 km. Město Hranice patří administrativně pod okres Cheb a náleží pod Karlovarský kraj. Příslušnou obcí s rozšířenou působností je město Aš.  Hranice se dále dělí na čtyři části – Hranice, Pastviny, Studánka a Trojmezí. Obec je vzdálená přibližně 2 km od </w:t>
      </w:r>
    </w:p>
    <w:p w:rsidR="005E42CE" w:rsidRDefault="005E42CE" w:rsidP="005E42CE">
      <w:pPr>
        <w:tabs>
          <w:tab w:val="left" w:pos="426"/>
        </w:tabs>
        <w:ind w:left="425"/>
        <w:jc w:val="both"/>
        <w:rPr>
          <w:bCs/>
          <w:iCs/>
        </w:rPr>
      </w:pPr>
      <w:r>
        <w:rPr>
          <w:bCs/>
          <w:iCs/>
        </w:rPr>
        <w:lastRenderedPageBreak/>
        <w:t>německých hranic. V obci je mateřská a základní škola. Občanská vybavenost v okolí – dostupná občanská vybavenost obce.  Zastávka hromadné dopravy do 200 m (MHD, příměstské linky měst)</w:t>
      </w:r>
    </w:p>
    <w:p w:rsidR="005E42CE" w:rsidRPr="005D710F" w:rsidRDefault="005E42CE" w:rsidP="005E42CE">
      <w:pPr>
        <w:tabs>
          <w:tab w:val="left" w:pos="426"/>
        </w:tabs>
        <w:ind w:left="425"/>
        <w:jc w:val="both"/>
        <w:rPr>
          <w:bCs/>
          <w:iCs/>
        </w:rPr>
      </w:pPr>
    </w:p>
    <w:p w:rsidR="005E42CE" w:rsidRDefault="005E42CE" w:rsidP="005E42CE">
      <w:pPr>
        <w:tabs>
          <w:tab w:val="left" w:pos="426"/>
        </w:tabs>
        <w:ind w:left="425"/>
        <w:jc w:val="both"/>
        <w:rPr>
          <w:bCs/>
          <w:iCs/>
        </w:rPr>
      </w:pPr>
      <w:r w:rsidRPr="00407860">
        <w:rPr>
          <w:bCs/>
          <w:iCs/>
          <w:u w:val="single"/>
        </w:rPr>
        <w:t xml:space="preserve">Popis bytu 2+ </w:t>
      </w:r>
      <w:r>
        <w:rPr>
          <w:bCs/>
          <w:iCs/>
          <w:u w:val="single"/>
        </w:rPr>
        <w:t>1</w:t>
      </w:r>
      <w:r w:rsidRPr="00407860">
        <w:rPr>
          <w:bCs/>
          <w:iCs/>
          <w:u w:val="single"/>
        </w:rPr>
        <w:t>:</w:t>
      </w:r>
      <w:r w:rsidRPr="00E32334">
        <w:rPr>
          <w:bCs/>
          <w:iCs/>
        </w:rPr>
        <w:t xml:space="preserve"> </w:t>
      </w:r>
    </w:p>
    <w:p w:rsidR="005E42CE" w:rsidRDefault="005E42CE" w:rsidP="005E42CE">
      <w:pPr>
        <w:tabs>
          <w:tab w:val="left" w:pos="426"/>
        </w:tabs>
        <w:ind w:left="425"/>
        <w:jc w:val="both"/>
        <w:rPr>
          <w:bCs/>
          <w:iCs/>
        </w:rPr>
      </w:pPr>
      <w:r w:rsidRPr="00385BA3">
        <w:rPr>
          <w:bCs/>
          <w:iCs/>
        </w:rPr>
        <w:t>Bytová jednotka č. 824/7 o velikosti 2+1 je umístěna ve 3. NP bytového typového domu</w:t>
      </w:r>
      <w:r>
        <w:rPr>
          <w:bCs/>
          <w:iCs/>
        </w:rPr>
        <w:t xml:space="preserve"> o dvou číslech popisných (bytový dvoj-dům – dva vchody). Jedná se o nepodsklepený objekt s jedním podzemním a třemi nadzemními podlažími. Dispoziční řešení: v 1. PP jsou sklepy některých uživatelů a společné prostory, v nadzemních podlažích jsou bytové jednotky. Objekt je z montovaných železobetonových panelů, sedlová střecha, krytina z betonových tašek. Vnitřní schodiště betonové montované s teracovým povrchem. Podlahy v NP na společných prostorech z keramických dlažeb.  V posledním období bylo ze společného fondu oprav investováno do zateplení budovy a provedeny výměny oken. Inženýrské sítě a využití nemovitosti:</w:t>
      </w:r>
    </w:p>
    <w:p w:rsidR="005E42CE" w:rsidRDefault="005E42CE" w:rsidP="005E42CE">
      <w:pPr>
        <w:tabs>
          <w:tab w:val="left" w:pos="426"/>
        </w:tabs>
        <w:ind w:left="425"/>
        <w:jc w:val="both"/>
        <w:rPr>
          <w:bCs/>
          <w:iCs/>
        </w:rPr>
      </w:pPr>
      <w:r>
        <w:rPr>
          <w:bCs/>
          <w:iCs/>
        </w:rPr>
        <w:t>Přípojky: voda, kanalizace, plyn, elektro</w:t>
      </w:r>
    </w:p>
    <w:p w:rsidR="005E42CE" w:rsidRDefault="005E42CE" w:rsidP="005E42CE">
      <w:pPr>
        <w:tabs>
          <w:tab w:val="left" w:pos="426"/>
        </w:tabs>
        <w:ind w:left="425"/>
        <w:jc w:val="both"/>
        <w:rPr>
          <w:bCs/>
          <w:iCs/>
        </w:rPr>
      </w:pPr>
      <w:r>
        <w:rPr>
          <w:bCs/>
          <w:iCs/>
        </w:rPr>
        <w:t xml:space="preserve">Přístupová komunikace přes veřejnou komunikaci, pozemek p.č. 3599/1 – komunikace zpevněná. Vlastník pozemku p.č. 3599/1 Město Hranice. </w:t>
      </w:r>
    </w:p>
    <w:p w:rsidR="005E42CE" w:rsidRDefault="005E42CE" w:rsidP="005E42CE">
      <w:pPr>
        <w:tabs>
          <w:tab w:val="left" w:pos="426"/>
        </w:tabs>
        <w:ind w:left="425"/>
        <w:jc w:val="both"/>
        <w:rPr>
          <w:bCs/>
          <w:iCs/>
        </w:rPr>
      </w:pPr>
    </w:p>
    <w:p w:rsidR="005E42CE" w:rsidRPr="00CD0DBA" w:rsidRDefault="005E42CE" w:rsidP="005E42CE">
      <w:pPr>
        <w:tabs>
          <w:tab w:val="left" w:pos="426"/>
        </w:tabs>
        <w:ind w:left="425"/>
        <w:jc w:val="both"/>
        <w:rPr>
          <w:bCs/>
          <w:iCs/>
          <w:u w:val="single"/>
        </w:rPr>
      </w:pPr>
      <w:r w:rsidRPr="00CD0DBA">
        <w:rPr>
          <w:bCs/>
          <w:iCs/>
          <w:u w:val="single"/>
        </w:rPr>
        <w:t>Bytová jednotka č. 824/7</w:t>
      </w:r>
    </w:p>
    <w:p w:rsidR="005E42CE" w:rsidRDefault="005E42CE" w:rsidP="005E42CE">
      <w:pPr>
        <w:tabs>
          <w:tab w:val="left" w:pos="426"/>
        </w:tabs>
        <w:ind w:left="425"/>
        <w:jc w:val="both"/>
        <w:rPr>
          <w:bCs/>
          <w:iCs/>
        </w:rPr>
      </w:pPr>
      <w:r>
        <w:rPr>
          <w:bCs/>
          <w:iCs/>
        </w:rPr>
        <w:t>Bytová jednotka 824/7, velikosti 2+1, 3.NP. Podlahy v obytných místnostech vlýsky, v předsíni betonové s krytinou PVC. Sociální zařízení – původní instalační jádro, okna plastová, dveře hladké, vytápění z centrálního zdroje, včetně rozvodu TUV, elektroinstalace 230/400 V, vnitřní omítky jednovrstvé. Celkově je byt ve špatném stavebně technickém stavu.</w:t>
      </w:r>
    </w:p>
    <w:p w:rsidR="005E42CE" w:rsidRDefault="005E42CE" w:rsidP="005E42CE">
      <w:pPr>
        <w:tabs>
          <w:tab w:val="left" w:pos="426"/>
        </w:tabs>
        <w:ind w:left="425"/>
        <w:jc w:val="both"/>
        <w:rPr>
          <w:bCs/>
          <w:iCs/>
        </w:rPr>
      </w:pPr>
    </w:p>
    <w:p w:rsidR="005E42CE" w:rsidRPr="00931AB9" w:rsidRDefault="005E42CE" w:rsidP="005E42CE">
      <w:pPr>
        <w:tabs>
          <w:tab w:val="left" w:pos="426"/>
        </w:tabs>
        <w:ind w:left="425"/>
        <w:jc w:val="both"/>
        <w:rPr>
          <w:bCs/>
          <w:iCs/>
          <w:u w:val="single"/>
        </w:rPr>
      </w:pPr>
      <w:r>
        <w:rPr>
          <w:bCs/>
          <w:iCs/>
          <w:u w:val="single"/>
        </w:rPr>
        <w:t>B</w:t>
      </w:r>
      <w:r w:rsidRPr="00931AB9">
        <w:rPr>
          <w:bCs/>
          <w:iCs/>
          <w:u w:val="single"/>
        </w:rPr>
        <w:t>ytov</w:t>
      </w:r>
      <w:r>
        <w:rPr>
          <w:bCs/>
          <w:iCs/>
          <w:u w:val="single"/>
        </w:rPr>
        <w:t>á</w:t>
      </w:r>
      <w:r w:rsidRPr="00931AB9">
        <w:rPr>
          <w:bCs/>
          <w:iCs/>
          <w:u w:val="single"/>
        </w:rPr>
        <w:t xml:space="preserve"> jednotk</w:t>
      </w:r>
      <w:r>
        <w:rPr>
          <w:bCs/>
          <w:iCs/>
          <w:u w:val="single"/>
        </w:rPr>
        <w:t>a</w:t>
      </w:r>
      <w:r w:rsidRPr="00931AB9">
        <w:rPr>
          <w:bCs/>
          <w:iCs/>
          <w:u w:val="single"/>
        </w:rPr>
        <w:t xml:space="preserve"> č. </w:t>
      </w:r>
      <w:r>
        <w:rPr>
          <w:bCs/>
          <w:iCs/>
          <w:u w:val="single"/>
        </w:rPr>
        <w:t>824/7</w:t>
      </w:r>
      <w:r w:rsidRPr="00931AB9">
        <w:rPr>
          <w:bCs/>
          <w:iCs/>
          <w:u w:val="single"/>
        </w:rPr>
        <w:t>:</w:t>
      </w:r>
    </w:p>
    <w:p w:rsidR="005E42CE" w:rsidRDefault="005E42CE" w:rsidP="005E42CE">
      <w:pPr>
        <w:tabs>
          <w:tab w:val="left" w:pos="426"/>
          <w:tab w:val="right" w:pos="6521"/>
        </w:tabs>
        <w:ind w:left="425"/>
        <w:jc w:val="both"/>
        <w:rPr>
          <w:bCs/>
          <w:iCs/>
        </w:rPr>
      </w:pPr>
      <w:r>
        <w:rPr>
          <w:bCs/>
          <w:iCs/>
        </w:rPr>
        <w:t>pokoj</w:t>
      </w:r>
      <w:r>
        <w:rPr>
          <w:bCs/>
          <w:iCs/>
        </w:rPr>
        <w:tab/>
        <w:t>12,77 m</w:t>
      </w:r>
      <w:r w:rsidRPr="00811140">
        <w:rPr>
          <w:bCs/>
          <w:iCs/>
          <w:vertAlign w:val="superscript"/>
        </w:rPr>
        <w:t>2</w:t>
      </w:r>
    </w:p>
    <w:p w:rsidR="005E42CE" w:rsidRDefault="005E42CE" w:rsidP="005E42CE">
      <w:pPr>
        <w:tabs>
          <w:tab w:val="left" w:pos="426"/>
          <w:tab w:val="right" w:pos="6521"/>
        </w:tabs>
        <w:ind w:left="425"/>
        <w:jc w:val="both"/>
        <w:rPr>
          <w:bCs/>
          <w:iCs/>
        </w:rPr>
      </w:pPr>
      <w:r>
        <w:rPr>
          <w:bCs/>
          <w:iCs/>
        </w:rPr>
        <w:t>pokoj</w:t>
      </w:r>
      <w:r>
        <w:rPr>
          <w:bCs/>
          <w:iCs/>
        </w:rPr>
        <w:tab/>
        <w:t>20,29 m</w:t>
      </w:r>
      <w:r w:rsidRPr="00811140">
        <w:rPr>
          <w:bCs/>
          <w:iCs/>
          <w:vertAlign w:val="superscript"/>
        </w:rPr>
        <w:t>2</w:t>
      </w:r>
    </w:p>
    <w:p w:rsidR="005E42CE" w:rsidRDefault="005E42CE" w:rsidP="005E42CE">
      <w:pPr>
        <w:tabs>
          <w:tab w:val="left" w:pos="426"/>
          <w:tab w:val="right" w:pos="6521"/>
        </w:tabs>
        <w:ind w:left="425"/>
        <w:jc w:val="both"/>
        <w:rPr>
          <w:bCs/>
          <w:iCs/>
          <w:vertAlign w:val="superscript"/>
        </w:rPr>
      </w:pPr>
      <w:r>
        <w:rPr>
          <w:bCs/>
          <w:iCs/>
        </w:rPr>
        <w:t>kuchyň</w:t>
      </w:r>
      <w:r>
        <w:rPr>
          <w:bCs/>
          <w:iCs/>
        </w:rPr>
        <w:tab/>
        <w:t>8,99 m</w:t>
      </w:r>
      <w:r w:rsidRPr="00811140">
        <w:rPr>
          <w:bCs/>
          <w:iCs/>
          <w:vertAlign w:val="superscript"/>
        </w:rPr>
        <w:t>2</w:t>
      </w:r>
    </w:p>
    <w:p w:rsidR="005E42CE" w:rsidRPr="00564524" w:rsidRDefault="005E42CE" w:rsidP="005E42CE">
      <w:pPr>
        <w:tabs>
          <w:tab w:val="left" w:pos="426"/>
          <w:tab w:val="right" w:pos="6521"/>
        </w:tabs>
        <w:ind w:left="425"/>
        <w:jc w:val="both"/>
        <w:rPr>
          <w:bCs/>
          <w:iCs/>
        </w:rPr>
      </w:pPr>
      <w:r>
        <w:rPr>
          <w:bCs/>
          <w:iCs/>
        </w:rPr>
        <w:t>chodba</w:t>
      </w:r>
      <w:r>
        <w:rPr>
          <w:bCs/>
          <w:iCs/>
        </w:rPr>
        <w:tab/>
        <w:t>4,08 m2</w:t>
      </w:r>
    </w:p>
    <w:p w:rsidR="005E42CE" w:rsidRDefault="005E42CE" w:rsidP="005E42CE">
      <w:pPr>
        <w:tabs>
          <w:tab w:val="left" w:pos="426"/>
          <w:tab w:val="right" w:pos="6521"/>
        </w:tabs>
        <w:ind w:left="425"/>
        <w:jc w:val="both"/>
        <w:rPr>
          <w:bCs/>
          <w:iCs/>
          <w:vertAlign w:val="superscript"/>
        </w:rPr>
      </w:pPr>
      <w:r>
        <w:rPr>
          <w:bCs/>
          <w:iCs/>
        </w:rPr>
        <w:t>koupelna</w:t>
      </w:r>
      <w:r w:rsidRPr="003441BC">
        <w:rPr>
          <w:bCs/>
          <w:iCs/>
        </w:rPr>
        <w:tab/>
      </w:r>
      <w:r>
        <w:rPr>
          <w:bCs/>
          <w:iCs/>
        </w:rPr>
        <w:t>2</w:t>
      </w:r>
      <w:r w:rsidRPr="003441BC">
        <w:rPr>
          <w:bCs/>
          <w:iCs/>
        </w:rPr>
        <w:t>,</w:t>
      </w:r>
      <w:r>
        <w:rPr>
          <w:bCs/>
          <w:iCs/>
        </w:rPr>
        <w:t>17</w:t>
      </w:r>
      <w:r w:rsidRPr="003441BC">
        <w:rPr>
          <w:bCs/>
          <w:iCs/>
        </w:rPr>
        <w:t xml:space="preserve"> m</w:t>
      </w:r>
      <w:r w:rsidRPr="00811140">
        <w:rPr>
          <w:bCs/>
          <w:iCs/>
          <w:vertAlign w:val="superscript"/>
        </w:rPr>
        <w:t>2</w:t>
      </w:r>
    </w:p>
    <w:p w:rsidR="005E42CE" w:rsidRPr="00564524" w:rsidRDefault="005E42CE" w:rsidP="005E42CE">
      <w:pPr>
        <w:tabs>
          <w:tab w:val="left" w:pos="426"/>
          <w:tab w:val="right" w:pos="6521"/>
        </w:tabs>
        <w:ind w:left="425"/>
        <w:jc w:val="both"/>
        <w:rPr>
          <w:bCs/>
          <w:iCs/>
        </w:rPr>
      </w:pPr>
      <w:r>
        <w:rPr>
          <w:bCs/>
          <w:iCs/>
        </w:rPr>
        <w:t>WC</w:t>
      </w:r>
      <w:r>
        <w:rPr>
          <w:bCs/>
          <w:iCs/>
        </w:rPr>
        <w:tab/>
        <w:t>0,95 m2</w:t>
      </w:r>
    </w:p>
    <w:p w:rsidR="005E42CE" w:rsidRDefault="005E42CE" w:rsidP="005E42CE">
      <w:pPr>
        <w:tabs>
          <w:tab w:val="left" w:pos="426"/>
          <w:tab w:val="right" w:pos="6521"/>
        </w:tabs>
        <w:ind w:left="425"/>
        <w:jc w:val="both"/>
        <w:rPr>
          <w:bCs/>
          <w:iCs/>
        </w:rPr>
      </w:pPr>
      <w:r>
        <w:rPr>
          <w:bCs/>
          <w:iCs/>
        </w:rPr>
        <w:t>sklep</w:t>
      </w:r>
      <w:r>
        <w:rPr>
          <w:bCs/>
          <w:iCs/>
        </w:rPr>
        <w:tab/>
        <w:t>5,36 m</w:t>
      </w:r>
      <w:r w:rsidRPr="00811140">
        <w:rPr>
          <w:bCs/>
          <w:iCs/>
          <w:vertAlign w:val="superscript"/>
        </w:rPr>
        <w:t>2</w:t>
      </w:r>
    </w:p>
    <w:p w:rsidR="005E42CE" w:rsidRDefault="005E42CE" w:rsidP="005E42CE">
      <w:pPr>
        <w:tabs>
          <w:tab w:val="left" w:pos="426"/>
          <w:tab w:val="right" w:pos="6521"/>
        </w:tabs>
        <w:ind w:left="425"/>
        <w:jc w:val="both"/>
        <w:rPr>
          <w:b/>
          <w:bCs/>
          <w:iCs/>
          <w:vertAlign w:val="superscript"/>
        </w:rPr>
      </w:pPr>
      <w:r w:rsidRPr="00931AB9">
        <w:rPr>
          <w:b/>
          <w:bCs/>
          <w:iCs/>
        </w:rPr>
        <w:t xml:space="preserve">Celková </w:t>
      </w:r>
      <w:r>
        <w:rPr>
          <w:b/>
          <w:bCs/>
          <w:iCs/>
        </w:rPr>
        <w:t>podlahová</w:t>
      </w:r>
      <w:r w:rsidRPr="00931AB9">
        <w:rPr>
          <w:b/>
          <w:bCs/>
          <w:iCs/>
        </w:rPr>
        <w:t xml:space="preserve"> plocha</w:t>
      </w:r>
      <w:r w:rsidRPr="00931AB9">
        <w:rPr>
          <w:b/>
          <w:bCs/>
          <w:iCs/>
        </w:rPr>
        <w:tab/>
      </w:r>
      <w:r>
        <w:rPr>
          <w:b/>
          <w:bCs/>
          <w:iCs/>
        </w:rPr>
        <w:t>54</w:t>
      </w:r>
      <w:r w:rsidRPr="00931AB9">
        <w:rPr>
          <w:b/>
          <w:bCs/>
          <w:iCs/>
        </w:rPr>
        <w:t>,</w:t>
      </w:r>
      <w:r>
        <w:rPr>
          <w:b/>
          <w:bCs/>
          <w:iCs/>
        </w:rPr>
        <w:t>61</w:t>
      </w:r>
      <w:r w:rsidRPr="00931AB9">
        <w:rPr>
          <w:b/>
          <w:bCs/>
          <w:iCs/>
        </w:rPr>
        <w:t xml:space="preserve"> m</w:t>
      </w:r>
      <w:r w:rsidRPr="00811140">
        <w:rPr>
          <w:b/>
          <w:bCs/>
          <w:iCs/>
          <w:vertAlign w:val="superscript"/>
        </w:rPr>
        <w:t>2</w:t>
      </w:r>
    </w:p>
    <w:p w:rsidR="005E42CE" w:rsidRDefault="005E42CE" w:rsidP="005E42CE">
      <w:pPr>
        <w:tabs>
          <w:tab w:val="left" w:pos="426"/>
          <w:tab w:val="right" w:pos="6521"/>
        </w:tabs>
        <w:ind w:left="425"/>
        <w:jc w:val="both"/>
        <w:rPr>
          <w:b/>
          <w:bCs/>
          <w:iCs/>
          <w:vertAlign w:val="superscript"/>
        </w:rPr>
      </w:pPr>
    </w:p>
    <w:p w:rsidR="005E42CE" w:rsidRPr="00CD0DBA" w:rsidRDefault="005E42CE" w:rsidP="005E42CE">
      <w:pPr>
        <w:tabs>
          <w:tab w:val="left" w:pos="426"/>
          <w:tab w:val="right" w:pos="6521"/>
        </w:tabs>
        <w:ind w:left="425"/>
        <w:jc w:val="both"/>
        <w:rPr>
          <w:bCs/>
          <w:iCs/>
          <w:u w:val="single"/>
        </w:rPr>
      </w:pPr>
      <w:r w:rsidRPr="00CD0DBA">
        <w:rPr>
          <w:bCs/>
          <w:iCs/>
          <w:u w:val="single"/>
        </w:rPr>
        <w:t>Pozemky</w:t>
      </w:r>
    </w:p>
    <w:p w:rsidR="005E42CE" w:rsidRPr="00E32334" w:rsidRDefault="005E42CE" w:rsidP="005E42CE">
      <w:pPr>
        <w:tabs>
          <w:tab w:val="left" w:pos="426"/>
          <w:tab w:val="right" w:pos="6521"/>
        </w:tabs>
        <w:ind w:left="425"/>
        <w:jc w:val="both"/>
        <w:rPr>
          <w:bCs/>
          <w:iCs/>
        </w:rPr>
      </w:pPr>
      <w:r>
        <w:rPr>
          <w:bCs/>
          <w:iCs/>
        </w:rPr>
        <w:t>Jedná se o pozemky zcela zastavěné stavbou bytového domu. Pozemky jsou rovinaté až mírně svažité, napojeny na všechny inženýrské sítě obce.</w:t>
      </w:r>
    </w:p>
    <w:p w:rsidR="005E42CE" w:rsidRPr="0040521D" w:rsidRDefault="005E42CE" w:rsidP="005E42CE">
      <w:pPr>
        <w:tabs>
          <w:tab w:val="left" w:pos="426"/>
          <w:tab w:val="right" w:pos="6521"/>
        </w:tabs>
        <w:ind w:left="425"/>
        <w:jc w:val="both"/>
        <w:rPr>
          <w:bCs/>
          <w:iCs/>
        </w:rPr>
      </w:pPr>
    </w:p>
    <w:p w:rsidR="005E42CE" w:rsidRPr="0040122C" w:rsidRDefault="005E42CE" w:rsidP="005E42CE">
      <w:pPr>
        <w:ind w:firstLine="360"/>
        <w:jc w:val="both"/>
        <w:rPr>
          <w:u w:val="single"/>
        </w:rPr>
      </w:pPr>
      <w:r w:rsidRPr="0040122C">
        <w:rPr>
          <w:u w:val="single"/>
        </w:rPr>
        <w:t>Dražebník upozorňuje, že údaje o předmětu dražby jsou uvedeny pouze z dostupných informací.</w:t>
      </w:r>
    </w:p>
    <w:p w:rsidR="00713D1B" w:rsidRDefault="00713D1B" w:rsidP="00A8347D">
      <w:pPr>
        <w:pStyle w:val="lnek-Monika"/>
      </w:pPr>
      <w:r>
        <w:t>prohlídka předmětu dražby</w:t>
      </w:r>
    </w:p>
    <w:p w:rsidR="00713D1B" w:rsidRDefault="00713D1B" w:rsidP="00AE371F">
      <w:pPr>
        <w:pStyle w:val="Odstavecseseznamem"/>
        <w:numPr>
          <w:ilvl w:val="1"/>
          <w:numId w:val="1"/>
        </w:numPr>
        <w:spacing w:before="240" w:line="360" w:lineRule="auto"/>
        <w:ind w:left="426" w:hanging="426"/>
      </w:pPr>
      <w:r>
        <w:t>Prohlídka předmětu dražby byla stanovena na tyto termíny:</w:t>
      </w:r>
    </w:p>
    <w:p w:rsidR="00713D1B" w:rsidRDefault="008463BE" w:rsidP="00AE371F">
      <w:pPr>
        <w:pStyle w:val="Odstavecseseznamem"/>
        <w:numPr>
          <w:ilvl w:val="0"/>
          <w:numId w:val="12"/>
        </w:numPr>
        <w:tabs>
          <w:tab w:val="left" w:pos="1134"/>
          <w:tab w:val="left" w:pos="5387"/>
        </w:tabs>
        <w:spacing w:before="240" w:line="360" w:lineRule="auto"/>
        <w:ind w:left="1503" w:hanging="227"/>
        <w:rPr>
          <w:b/>
        </w:rPr>
      </w:pPr>
      <w:r>
        <w:rPr>
          <w:b/>
        </w:rPr>
        <w:t>1</w:t>
      </w:r>
      <w:r w:rsidR="005E42CE">
        <w:rPr>
          <w:b/>
        </w:rPr>
        <w:t>8</w:t>
      </w:r>
      <w:r w:rsidR="007B2F84">
        <w:rPr>
          <w:b/>
        </w:rPr>
        <w:t>. 0</w:t>
      </w:r>
      <w:r w:rsidR="00096841">
        <w:rPr>
          <w:b/>
        </w:rPr>
        <w:t>9</w:t>
      </w:r>
      <w:r w:rsidR="007B2F84">
        <w:rPr>
          <w:b/>
        </w:rPr>
        <w:t>.</w:t>
      </w:r>
      <w:r w:rsidR="00D92E82">
        <w:rPr>
          <w:b/>
        </w:rPr>
        <w:t xml:space="preserve"> </w:t>
      </w:r>
      <w:r w:rsidR="00713D1B" w:rsidRPr="005C53F1">
        <w:rPr>
          <w:b/>
        </w:rPr>
        <w:t>201</w:t>
      </w:r>
      <w:r w:rsidR="00F5081C">
        <w:rPr>
          <w:b/>
        </w:rPr>
        <w:t>4</w:t>
      </w:r>
      <w:r w:rsidR="00713D1B" w:rsidRPr="005C53F1">
        <w:rPr>
          <w:b/>
        </w:rPr>
        <w:t xml:space="preserve"> v</w:t>
      </w:r>
      <w:r w:rsidR="00243BCA">
        <w:rPr>
          <w:b/>
        </w:rPr>
        <w:t> </w:t>
      </w:r>
      <w:r w:rsidR="00713D1B" w:rsidRPr="005C53F1">
        <w:rPr>
          <w:b/>
        </w:rPr>
        <w:t>1</w:t>
      </w:r>
      <w:r w:rsidR="005E42CE">
        <w:rPr>
          <w:b/>
        </w:rPr>
        <w:t>0</w:t>
      </w:r>
      <w:r w:rsidR="00243BCA">
        <w:rPr>
          <w:b/>
        </w:rPr>
        <w:t>.</w:t>
      </w:r>
      <w:r w:rsidR="00713D1B" w:rsidRPr="005C53F1">
        <w:rPr>
          <w:b/>
        </w:rPr>
        <w:t>00 hod</w:t>
      </w:r>
      <w:r w:rsidR="00713D1B" w:rsidRPr="005C53F1">
        <w:rPr>
          <w:b/>
        </w:rPr>
        <w:tab/>
        <w:t xml:space="preserve">2) </w:t>
      </w:r>
      <w:r w:rsidR="00140A5A">
        <w:rPr>
          <w:b/>
        </w:rPr>
        <w:t>25</w:t>
      </w:r>
      <w:r w:rsidR="007B2F84">
        <w:rPr>
          <w:b/>
        </w:rPr>
        <w:t>.</w:t>
      </w:r>
      <w:r w:rsidR="00D92E82">
        <w:rPr>
          <w:b/>
        </w:rPr>
        <w:t xml:space="preserve"> </w:t>
      </w:r>
      <w:r w:rsidR="00AE371F">
        <w:rPr>
          <w:b/>
        </w:rPr>
        <w:t>0</w:t>
      </w:r>
      <w:r w:rsidR="00096841">
        <w:rPr>
          <w:b/>
        </w:rPr>
        <w:t>9</w:t>
      </w:r>
      <w:r w:rsidR="00713D1B" w:rsidRPr="005C53F1">
        <w:rPr>
          <w:b/>
        </w:rPr>
        <w:t>.</w:t>
      </w:r>
      <w:r w:rsidR="00D92E82">
        <w:rPr>
          <w:b/>
        </w:rPr>
        <w:t xml:space="preserve"> </w:t>
      </w:r>
      <w:r w:rsidR="00713D1B" w:rsidRPr="005C53F1">
        <w:rPr>
          <w:b/>
        </w:rPr>
        <w:t>201</w:t>
      </w:r>
      <w:r w:rsidR="00F5081C">
        <w:rPr>
          <w:b/>
        </w:rPr>
        <w:t>4</w:t>
      </w:r>
      <w:r w:rsidR="00713D1B" w:rsidRPr="005C53F1">
        <w:rPr>
          <w:b/>
        </w:rPr>
        <w:t xml:space="preserve"> v</w:t>
      </w:r>
      <w:r w:rsidR="00243BCA">
        <w:rPr>
          <w:b/>
        </w:rPr>
        <w:t> </w:t>
      </w:r>
      <w:r w:rsidR="00713D1B" w:rsidRPr="005C53F1">
        <w:rPr>
          <w:b/>
        </w:rPr>
        <w:t>1</w:t>
      </w:r>
      <w:r w:rsidR="00140A5A">
        <w:rPr>
          <w:b/>
        </w:rPr>
        <w:t>0</w:t>
      </w:r>
      <w:r w:rsidR="00243BCA">
        <w:rPr>
          <w:b/>
        </w:rPr>
        <w:t>.</w:t>
      </w:r>
      <w:r w:rsidR="00713D1B" w:rsidRPr="005C53F1">
        <w:rPr>
          <w:b/>
        </w:rPr>
        <w:t>00 hod</w:t>
      </w:r>
    </w:p>
    <w:p w:rsidR="008B4986" w:rsidRDefault="001933AB" w:rsidP="008B4986">
      <w:pPr>
        <w:pStyle w:val="Odstavecseseznamem"/>
        <w:numPr>
          <w:ilvl w:val="1"/>
          <w:numId w:val="1"/>
        </w:numPr>
        <w:tabs>
          <w:tab w:val="left" w:pos="1134"/>
          <w:tab w:val="left" w:pos="5387"/>
        </w:tabs>
        <w:ind w:left="426" w:hanging="426"/>
        <w:jc w:val="both"/>
      </w:pPr>
      <w:r>
        <w:t>Sraz zájemců je před objektem dražby. Čas prohlídky bude v přítomnosti více zájemců úměrně prodloužen, po vzájemné dohodě lze zajistit prohlídku i v jiném termínu.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8B498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fist.praha</w:t>
      </w:r>
      <w:r w:rsidR="005C53F1">
        <w:t>@</w:t>
      </w:r>
      <w:r>
        <w:t>volny.cz, www. fistpraha.cz</w:t>
      </w:r>
    </w:p>
    <w:p w:rsidR="001933AB" w:rsidRDefault="001933AB" w:rsidP="00A8347D">
      <w:pPr>
        <w:pStyle w:val="lnek-Monika"/>
      </w:pPr>
      <w:r>
        <w:lastRenderedPageBreak/>
        <w:t>nejnižší podání, dražební jistota, minimální příhoz</w:t>
      </w:r>
    </w:p>
    <w:p w:rsidR="001933AB" w:rsidRPr="00376D0A" w:rsidRDefault="00AD25DB" w:rsidP="00376D0A">
      <w:pPr>
        <w:tabs>
          <w:tab w:val="left" w:pos="1418"/>
          <w:tab w:val="right" w:leader="dot" w:pos="8222"/>
        </w:tabs>
        <w:ind w:left="1418" w:hanging="1418"/>
        <w:rPr>
          <w:b/>
        </w:rPr>
      </w:pPr>
      <w:r w:rsidRPr="00376D0A">
        <w:rPr>
          <w:b/>
        </w:rPr>
        <w:t>5.1.</w:t>
      </w:r>
      <w:r>
        <w:tab/>
      </w:r>
      <w:r w:rsidR="001933AB" w:rsidRPr="00376D0A">
        <w:rPr>
          <w:b/>
        </w:rPr>
        <w:t>Nejnižší podání činí</w:t>
      </w:r>
      <w:r w:rsidR="001933AB" w:rsidRPr="00376D0A">
        <w:rPr>
          <w:b/>
        </w:rPr>
        <w:tab/>
      </w:r>
      <w:r w:rsidR="00140A5A">
        <w:rPr>
          <w:b/>
        </w:rPr>
        <w:t>18</w:t>
      </w:r>
      <w:r w:rsidR="00096841">
        <w:rPr>
          <w:b/>
        </w:rPr>
        <w:t>0</w:t>
      </w:r>
      <w:r w:rsidR="00AE371F">
        <w:rPr>
          <w:b/>
        </w:rPr>
        <w:t>.000</w:t>
      </w:r>
      <w:r w:rsidR="001933AB" w:rsidRPr="00376D0A">
        <w:rPr>
          <w:b/>
        </w:rPr>
        <w:t>,</w:t>
      </w:r>
      <w:r w:rsidR="00611DF3" w:rsidRPr="00611DF3">
        <w:rPr>
          <w:b/>
        </w:rPr>
        <w:t xml:space="preserve"> </w:t>
      </w:r>
      <w:r w:rsidR="00611DF3">
        <w:rPr>
          <w:b/>
        </w:rPr>
        <w:t>–</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r w:rsidR="00140A5A">
        <w:rPr>
          <w:b/>
        </w:rPr>
        <w:t>45</w:t>
      </w:r>
      <w:r w:rsidR="00096841">
        <w:rPr>
          <w:b/>
        </w:rPr>
        <w:t>.</w:t>
      </w:r>
      <w:r w:rsidR="00611DF3" w:rsidRPr="00376D0A">
        <w:rPr>
          <w:b/>
        </w:rPr>
        <w:t>000,</w:t>
      </w:r>
      <w:r w:rsidR="00611DF3">
        <w:rPr>
          <w:b/>
        </w:rPr>
        <w:t xml:space="preserve"> – Kč</w:t>
      </w:r>
    </w:p>
    <w:p w:rsidR="001933AB" w:rsidRPr="00376D0A" w:rsidRDefault="00AD25DB" w:rsidP="00376D0A">
      <w:pPr>
        <w:tabs>
          <w:tab w:val="left" w:pos="1418"/>
          <w:tab w:val="right" w:leader="dot" w:pos="8222"/>
        </w:tabs>
        <w:ind w:left="1418" w:hanging="1418"/>
        <w:rPr>
          <w:b/>
        </w:rPr>
      </w:pPr>
      <w:r w:rsidRPr="00376D0A">
        <w:rPr>
          <w:b/>
        </w:rPr>
        <w:t>5.3.</w:t>
      </w:r>
      <w:r w:rsidRPr="00376D0A">
        <w:rPr>
          <w:b/>
        </w:rPr>
        <w:tab/>
      </w:r>
      <w:r w:rsidR="001933AB" w:rsidRPr="00376D0A">
        <w:rPr>
          <w:b/>
        </w:rPr>
        <w:t>Minimální příhoz byl stanoven na částku</w:t>
      </w:r>
      <w:r w:rsidR="001933AB" w:rsidRPr="00376D0A">
        <w:rPr>
          <w:b/>
        </w:rPr>
        <w:tab/>
      </w:r>
      <w:r w:rsidR="00140A5A">
        <w:rPr>
          <w:b/>
        </w:rPr>
        <w:t>5</w:t>
      </w:r>
      <w:r w:rsidR="00E83E84">
        <w:rPr>
          <w:b/>
        </w:rPr>
        <w:t>.</w:t>
      </w:r>
      <w:r w:rsidR="001933AB" w:rsidRPr="00376D0A">
        <w:rPr>
          <w:b/>
        </w:rPr>
        <w:t>000</w:t>
      </w:r>
      <w:r w:rsidR="00611DF3">
        <w:rPr>
          <w:b/>
        </w:rPr>
        <w:t>, –</w:t>
      </w:r>
      <w:r w:rsidR="00243BCA">
        <w:rPr>
          <w:b/>
        </w:rPr>
        <w:t xml:space="preserve"> </w:t>
      </w:r>
      <w:r w:rsidR="001933AB" w:rsidRPr="00376D0A">
        <w:rPr>
          <w:b/>
        </w:rPr>
        <w:t>Kč</w:t>
      </w:r>
    </w:p>
    <w:p w:rsidR="00F84F32" w:rsidRDefault="00F84F32" w:rsidP="00376D0A">
      <w:pPr>
        <w:tabs>
          <w:tab w:val="left" w:pos="709"/>
          <w:tab w:val="right" w:pos="7371"/>
        </w:tabs>
        <w:ind w:left="1418" w:hanging="1418"/>
      </w:pPr>
    </w:p>
    <w:p w:rsidR="00AD25DB" w:rsidRDefault="00AD25DB" w:rsidP="00376D0A">
      <w:pPr>
        <w:tabs>
          <w:tab w:val="right" w:pos="7371"/>
        </w:tabs>
        <w:ind w:left="1134" w:hanging="1134"/>
        <w:jc w:val="both"/>
      </w:pPr>
      <w:r w:rsidRPr="00376D0A">
        <w:rPr>
          <w:b/>
        </w:rPr>
        <w:t>5.4.</w:t>
      </w:r>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ú.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ú.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t>e)</w:t>
      </w:r>
      <w:r>
        <w:tab/>
        <w:t>formou bankovní záruky – na základě písemného prohlášení banky v záruční listině, že tato banka uspokojí dražebníka (věřitele), a to do výše dražební jistoty, jež je uvedena 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7B2F84" w:rsidRDefault="007B2F84"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dnem vyhlášení této dražební vyhlášky 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083D91" w:rsidRDefault="00083D91" w:rsidP="00035D22">
      <w:pPr>
        <w:pStyle w:val="Odstavecseseznamem"/>
        <w:ind w:left="426"/>
        <w:jc w:val="both"/>
      </w:pPr>
    </w:p>
    <w:p w:rsidR="00AE371F"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 xml:space="preserve">odepsání částky z účtu, záruční listiny osvědčující bankovní záruku apod.). Dále účastník dražby doloží své čestné prohlášení, že není osobou vyloučenou z dražby. Fyzické osoby předloží průkaz </w:t>
      </w:r>
    </w:p>
    <w:p w:rsidR="00757BF6" w:rsidRDefault="00083D91" w:rsidP="00AE371F">
      <w:pPr>
        <w:pStyle w:val="Odstavecseseznamem"/>
        <w:ind w:left="426"/>
        <w:jc w:val="both"/>
      </w:pPr>
      <w:r>
        <w:t>totožnosti, právnické osoby předloží aktuální výpis z obchodního rejstřík</w:t>
      </w:r>
      <w:r w:rsidR="00D92E82">
        <w:t>u ne starší tří</w:t>
      </w:r>
      <w:r>
        <w:t xml:space="preserve"> měsíců,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w:t>
      </w:r>
      <w:r w:rsidR="00450C73">
        <w:lastRenderedPageBreak/>
        <w:t>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místě předloženou bankovní zárukou vrátí dražebník po převzetí dražebního čísla po ukončení dražby. Listiny, jimiž oprávněné osoby doložily svá práva vůči předmětu dražby, nebo vznik pohledávek, vrátí dražebník bez zbytečného odkladu</w:t>
      </w:r>
      <w:r w:rsidR="00757BF6">
        <w:t>.</w:t>
      </w:r>
    </w:p>
    <w:p w:rsidR="00450C73" w:rsidRDefault="00450C73" w:rsidP="00A8347D">
      <w:pPr>
        <w:pStyle w:val="lnek-Monika"/>
      </w:pPr>
      <w:r>
        <w:t>vstupné</w:t>
      </w:r>
    </w:p>
    <w:p w:rsidR="00450C73" w:rsidRDefault="00450C73" w:rsidP="00757BF6">
      <w:pPr>
        <w:pStyle w:val="Odstavecseseznamem"/>
        <w:numPr>
          <w:ilvl w:val="1"/>
          <w:numId w:val="1"/>
        </w:numPr>
        <w:ind w:left="426" w:hanging="426"/>
        <w:jc w:val="both"/>
      </w:pPr>
      <w:r>
        <w:t>Vstupné do dražební místnosti pro návštěvníky dražby, kteří nebudou dražit či</w:t>
      </w:r>
      <w:r w:rsidR="008B4986">
        <w:t>n</w:t>
      </w:r>
      <w:r>
        <w:t xml:space="preserve">í </w:t>
      </w:r>
      <w:r w:rsidR="00035D22">
        <w:t>100, – Kč</w:t>
      </w:r>
      <w:r>
        <w:t>.</w:t>
      </w:r>
    </w:p>
    <w:p w:rsidR="00450C73" w:rsidRDefault="00450C73" w:rsidP="00A8347D">
      <w:pPr>
        <w:pStyle w:val="lnek-Monika"/>
      </w:pPr>
      <w:r>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je vydražitel povinen zbývající část ceny dosažené vydražením uhradit nejpozději do 90 dnů ode dne skončení dražby dražebníkovi, a to v hotovosti k rukám dražebníka nebo bankovním převodem ve prospěch účtu dražebníka.</w:t>
      </w:r>
    </w:p>
    <w:p w:rsidR="00AE371F" w:rsidRDefault="00AE371F" w:rsidP="00AE371F">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7B2F84" w:rsidRDefault="007B2F84" w:rsidP="00757BF6">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lastRenderedPageBreak/>
        <w:t>Vydražitel může do doby zaplacení ceny dosažené vydražením uzavřít s navrhovatelem nájemní smlouvu o užívání předmětu dražby.</w:t>
      </w:r>
    </w:p>
    <w:p w:rsidR="00450C73" w:rsidRDefault="00450C73" w:rsidP="00A8347D">
      <w:pPr>
        <w:pStyle w:val="lnek-Monika"/>
      </w:pPr>
      <w:r>
        <w:t>podmínky odevzdání předmětu dražby</w:t>
      </w:r>
    </w:p>
    <w:p w:rsidR="00757BF6" w:rsidRDefault="00450C73" w:rsidP="00FC7DD8">
      <w:pPr>
        <w:pStyle w:val="Odstavecseseznamem"/>
        <w:numPr>
          <w:ilvl w:val="1"/>
          <w:numId w:val="1"/>
        </w:numPr>
        <w:ind w:left="426" w:hanging="502"/>
        <w:jc w:val="both"/>
      </w:pPr>
      <w:r>
        <w:t>Předmět dražby bude vydán za podmínky, že vydražitel uhradil cenu dosaženou vydražením ve stanovené lhůtě.</w:t>
      </w:r>
    </w:p>
    <w:p w:rsidR="00450C73" w:rsidRDefault="00450C73" w:rsidP="00757BF6">
      <w:pPr>
        <w:pStyle w:val="Odstavecseseznamem"/>
        <w:jc w:val="both"/>
      </w:pPr>
    </w:p>
    <w:p w:rsidR="00450C73" w:rsidRDefault="00D72352" w:rsidP="00FC7DD8">
      <w:pPr>
        <w:ind w:left="420" w:hanging="476"/>
        <w:jc w:val="both"/>
      </w:pPr>
      <w:r w:rsidRPr="000B4BA5">
        <w:t>10</w:t>
      </w:r>
      <w:r w:rsidRPr="005C53F1">
        <w:rPr>
          <w:b/>
        </w:rPr>
        <w:t>.</w:t>
      </w:r>
      <w:r w:rsidRPr="000B4BA5">
        <w:t>2</w:t>
      </w:r>
      <w:r>
        <w:t xml:space="preserve">. Jestliže nabyl vydražitel vlastnictví k předmětu dražby (úhrada ceny dosažené vydražením ve stanovené době a formě) dle § 29 </w:t>
      </w:r>
      <w:r w:rsidR="000B4BA5">
        <w:t>z</w:t>
      </w:r>
      <w:r>
        <w:t>ákona č. 26/2000 Sb., o veřejných dražbách, je dražebník povinen předat vydražiteli předmět dražby a listiny, které osvědčují vlastnictví a jsou nezbytné k nakládání s předmětem dražby nebo osvědčují jiná práva vydražitele vůči předmětu dražby. Jde-li o nemovitost, předává předmět dražby vydražiteli za účasti dražebníka bývalý vlastník (popř. navrhovatel). O předání předmět</w:t>
      </w:r>
      <w:r w:rsidR="005C53F1">
        <w:t>u</w:t>
      </w:r>
      <w:r>
        <w:t xml:space="preserve"> dražby bude sepsán „Protokol o předání předmětu dražby“, který podepíše dražebník, bývalý vlastník (navrhovatel</w:t>
      </w:r>
      <w:r w:rsidR="00757BF6">
        <w:t xml:space="preserve">) </w:t>
      </w:r>
      <w:r>
        <w:t>a vydražitel. Odmítne-li některá z uvedených osob předávací protokol podepsat, poznamená to dražebník v tomto protokolu.</w:t>
      </w:r>
      <w:r>
        <w:br/>
      </w:r>
    </w:p>
    <w:p w:rsidR="00757BF6" w:rsidRDefault="00D72352" w:rsidP="00FC7DD8">
      <w:pPr>
        <w:ind w:left="434" w:hanging="504"/>
        <w:jc w:val="both"/>
      </w:pPr>
      <w:r w:rsidRPr="000B4BA5">
        <w:t>10.3.</w:t>
      </w:r>
      <w:r>
        <w:t xml:space="preserve"> Veškeré náklady spojené s předáním a převzetím předmětu dražby nese vydražitel, vy</w:t>
      </w:r>
      <w:r w:rsidR="00400F35">
        <w:t>j</w:t>
      </w:r>
      <w:r>
        <w:t xml:space="preserve">ma nadbytečných nákladů vzniklých z důvodů na straně bývalého vlastníka nebo dražebníka, které činí </w:t>
      </w:r>
      <w:r w:rsidR="00096841">
        <w:t>5</w:t>
      </w:r>
      <w:r w:rsidR="00035D22">
        <w:t>.</w:t>
      </w:r>
      <w:r>
        <w:t>000,- Kč bez příslušné sazby</w:t>
      </w:r>
      <w:r w:rsidR="00400F35">
        <w:t xml:space="preserve"> </w:t>
      </w:r>
      <w:r>
        <w:t>DPH.</w:t>
      </w:r>
    </w:p>
    <w:p w:rsidR="00D72352" w:rsidRDefault="00D72352" w:rsidP="00757BF6">
      <w:pPr>
        <w:ind w:left="426" w:hanging="426"/>
        <w:jc w:val="both"/>
      </w:pPr>
    </w:p>
    <w:p w:rsidR="00D72352" w:rsidRDefault="00D72352" w:rsidP="00FC7DD8">
      <w:pPr>
        <w:ind w:left="392" w:hanging="462"/>
        <w:jc w:val="both"/>
      </w:pPr>
      <w:r w:rsidRPr="000B4BA5">
        <w:t>10.4.</w:t>
      </w:r>
      <w:r>
        <w:t xml:space="preserve"> Nebezpečí škody na předmětu dražby přechází z bývalého vlastníka (navrhovatele, popř.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D72352" w:rsidRDefault="00D72352" w:rsidP="00A8347D">
      <w:pPr>
        <w:pStyle w:val="lnek-Monika"/>
      </w:pPr>
      <w:r>
        <w:t>závěrečná ustanovení</w:t>
      </w:r>
    </w:p>
    <w:p w:rsidR="00D72352" w:rsidRDefault="00D72352" w:rsidP="00FC7DD8">
      <w:pPr>
        <w:ind w:left="378" w:hanging="448"/>
        <w:jc w:val="both"/>
      </w:pPr>
      <w:r w:rsidRPr="000B4BA5">
        <w:t>11.1.</w:t>
      </w:r>
      <w:r w:rsidR="005C53F1">
        <w:t xml:space="preserve"> </w:t>
      </w:r>
      <w:r>
        <w:t>Účastníci dražby jsou povinni na vyzvání dražebníka doložit svoji totožnost, popřípadě své oprávnění jednat za účastníka dražby, dát se zapsat do seznamu účastníků dražby, převzít dražební číslo, dodržovat dražební řád, respektovat pokyny dražebníka nebo osoby jím písemně pověřené.</w:t>
      </w:r>
    </w:p>
    <w:p w:rsidR="007B2F84" w:rsidRDefault="007B2F84" w:rsidP="00FC7DD8">
      <w:pPr>
        <w:ind w:left="378" w:hanging="448"/>
        <w:jc w:val="both"/>
      </w:pPr>
    </w:p>
    <w:p w:rsidR="00D72352" w:rsidRDefault="00D72352" w:rsidP="00FC7DD8">
      <w:pPr>
        <w:ind w:left="426" w:hanging="482"/>
        <w:jc w:val="both"/>
      </w:pPr>
      <w:r w:rsidRPr="000B4BA5">
        <w:t>11.2.</w:t>
      </w:r>
      <w:r>
        <w:t xml:space="preserve"> V zájmu účastníků dražby je, seznámit se s dražebním řádem, dražební vyhláškou a ostatními skutečnostmi před zahájením dražby. Informace, informační memoranda, dražební řád a</w:t>
      </w:r>
      <w:r w:rsidR="00243BCA">
        <w:t> </w:t>
      </w:r>
      <w:r>
        <w:t>dražební vyhláška jsou k dispozici i v sídle dražebníka, případné další informace na tel.</w:t>
      </w:r>
      <w:r w:rsidR="00B47296">
        <w:t> </w:t>
      </w:r>
      <w:r>
        <w:t>čísle:</w:t>
      </w:r>
      <w:r w:rsidR="00243BCA">
        <w:t> </w:t>
      </w:r>
      <w:r>
        <w:t>602 462</w:t>
      </w:r>
      <w:r w:rsidR="00EB327F">
        <w:t> </w:t>
      </w:r>
      <w:r>
        <w:t>210.</w:t>
      </w:r>
    </w:p>
    <w:p w:rsidR="00EB327F" w:rsidRDefault="00EB327F" w:rsidP="00FC7DD8">
      <w:pPr>
        <w:ind w:left="426" w:hanging="482"/>
        <w:jc w:val="both"/>
      </w:pPr>
    </w:p>
    <w:p w:rsidR="00EB327F" w:rsidRDefault="00EB327F" w:rsidP="00EB327F">
      <w:pPr>
        <w:ind w:left="426" w:hanging="496"/>
        <w:jc w:val="both"/>
      </w:pPr>
      <w:r w:rsidRPr="000B4BA5">
        <w:t>11.3.</w:t>
      </w:r>
      <w:r>
        <w:t xml:space="preserve"> Tato dražební vyhláška byla sepsána v šesti stejnopisech, z nichž jedno vyhotovení je určeno pro navrhovatele, dvě vyhotovení jsou pro vydražitele a dvě vyhotovení pro potřeby dražebníka a dále je jedno určeno pro správce centrální adresy. Kopii dražební vyhlášky dále dražebník zašle v zákonem stanovených lhůtách osobám uvedeným v § 20 odst. 5 zákona č. 26/2000 Sb., o veřejných dražbách.</w:t>
      </w:r>
    </w:p>
    <w:p w:rsidR="00EB327F" w:rsidRDefault="00EB327F" w:rsidP="00EB327F"/>
    <w:p w:rsidR="00EB327F" w:rsidRDefault="00EB327F" w:rsidP="00EB327F">
      <w:pPr>
        <w:jc w:val="center"/>
      </w:pPr>
      <w:r>
        <w:t>Dne………………………………………………..</w:t>
      </w:r>
    </w:p>
    <w:p w:rsidR="00EB327F" w:rsidRDefault="00EB327F" w:rsidP="00EB327F">
      <w:pPr>
        <w:tabs>
          <w:tab w:val="left" w:pos="284"/>
          <w:tab w:val="left" w:pos="5103"/>
        </w:tabs>
      </w:pPr>
    </w:p>
    <w:p w:rsidR="00F84F32" w:rsidRDefault="00F84F32" w:rsidP="00EB327F">
      <w:pPr>
        <w:tabs>
          <w:tab w:val="left" w:pos="284"/>
          <w:tab w:val="left" w:pos="5103"/>
        </w:tabs>
      </w:pPr>
    </w:p>
    <w:p w:rsidR="00EB327F" w:rsidRDefault="00EB327F" w:rsidP="00EB327F">
      <w:pPr>
        <w:tabs>
          <w:tab w:val="left" w:pos="284"/>
          <w:tab w:val="left" w:pos="5103"/>
        </w:tabs>
      </w:pPr>
      <w:r>
        <w:t>………………………………………………………..</w:t>
      </w:r>
      <w:r>
        <w:tab/>
        <w:t>………………………………………………………………..</w:t>
      </w:r>
    </w:p>
    <w:p w:rsidR="00EB327F" w:rsidRDefault="00EB327F" w:rsidP="00EB327F">
      <w:pPr>
        <w:tabs>
          <w:tab w:val="center" w:pos="1418"/>
          <w:tab w:val="center" w:pos="7088"/>
        </w:tabs>
      </w:pPr>
      <w:r>
        <w:tab/>
      </w:r>
      <w:r w:rsidR="0059788A">
        <w:t xml:space="preserve">    </w:t>
      </w:r>
      <w:r w:rsidR="00F84F32">
        <w:t xml:space="preserve"> </w:t>
      </w:r>
      <w:r>
        <w:t>navrhovatel</w:t>
      </w:r>
      <w:r>
        <w:tab/>
        <w:t>dražebník</w:t>
      </w:r>
    </w:p>
    <w:p w:rsidR="00EB327F" w:rsidRDefault="00EB327F" w:rsidP="00EB327F">
      <w:pPr>
        <w:tabs>
          <w:tab w:val="center" w:pos="1701"/>
          <w:tab w:val="center" w:pos="7230"/>
        </w:tabs>
      </w:pPr>
      <w:r>
        <w:tab/>
        <w:t>IKT INSOLVENCE v.o.s., IS dlužníka</w:t>
      </w:r>
      <w:r>
        <w:tab/>
        <w:t>FIST Praha s.r.o.</w:t>
      </w:r>
    </w:p>
    <w:p w:rsidR="00EB327F" w:rsidRDefault="00EB327F" w:rsidP="00EB327F">
      <w:pPr>
        <w:tabs>
          <w:tab w:val="center" w:pos="1701"/>
          <w:tab w:val="center" w:pos="7230"/>
        </w:tabs>
      </w:pPr>
      <w:r>
        <w:tab/>
      </w:r>
      <w:r w:rsidR="00140A5A">
        <w:t>Miroslava Křížová</w:t>
      </w:r>
      <w:r>
        <w:tab/>
        <w:t>Mgr. Monika Mazná</w:t>
      </w:r>
    </w:p>
    <w:p w:rsidR="00EB327F" w:rsidRDefault="00EB327F" w:rsidP="00EB327F">
      <w:pPr>
        <w:tabs>
          <w:tab w:val="center" w:pos="1701"/>
          <w:tab w:val="center" w:pos="7230"/>
        </w:tabs>
      </w:pPr>
      <w:r>
        <w:tab/>
        <w:t>Mgr. Karel Touschek</w:t>
      </w:r>
      <w:r>
        <w:tab/>
        <w:t>jednatelka společnosti</w:t>
      </w:r>
    </w:p>
    <w:p w:rsidR="00EB327F" w:rsidRDefault="00EB327F" w:rsidP="00EB327F">
      <w:pPr>
        <w:tabs>
          <w:tab w:val="center" w:pos="1701"/>
          <w:tab w:val="center" w:pos="7230"/>
        </w:tabs>
      </w:pPr>
      <w:r>
        <w:tab/>
        <w:t>ohlášený společník</w:t>
      </w:r>
    </w:p>
    <w:sectPr w:rsidR="00EB327F" w:rsidSect="00140A5A">
      <w:footerReference w:type="default" r:id="rId8"/>
      <w:pgSz w:w="11906" w:h="16838"/>
      <w:pgMar w:top="993" w:right="1417" w:bottom="993" w:left="1417"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F4" w:rsidRDefault="00E737F4" w:rsidP="0066149E">
      <w:r>
        <w:separator/>
      </w:r>
    </w:p>
  </w:endnote>
  <w:endnote w:type="continuationSeparator" w:id="0">
    <w:p w:rsidR="00E737F4" w:rsidRDefault="00E737F4" w:rsidP="006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7012535"/>
      <w:docPartObj>
        <w:docPartGallery w:val="Page Numbers (Bottom of Page)"/>
        <w:docPartUnique/>
      </w:docPartObj>
    </w:sdtPr>
    <w:sdtEndPr/>
    <w:sdtContent>
      <w:sdt>
        <w:sdtPr>
          <w:rPr>
            <w:sz w:val="18"/>
            <w:szCs w:val="18"/>
          </w:rPr>
          <w:id w:val="617036649"/>
          <w:docPartObj>
            <w:docPartGallery w:val="Page Numbers (Top of Page)"/>
            <w:docPartUnique/>
          </w:docPartObj>
        </w:sdtPr>
        <w:sdtEndPr/>
        <w:sdtContent>
          <w:p w:rsidR="00AE371F" w:rsidRDefault="00AE371F">
            <w:pPr>
              <w:pStyle w:val="Zpat"/>
              <w:jc w:val="center"/>
              <w:rPr>
                <w:sz w:val="18"/>
                <w:szCs w:val="18"/>
              </w:rPr>
            </w:pPr>
          </w:p>
          <w:p w:rsidR="00AE371F" w:rsidRPr="00D97E72" w:rsidRDefault="00AE371F">
            <w:pPr>
              <w:pStyle w:val="Zpat"/>
              <w:jc w:val="center"/>
              <w:rPr>
                <w:sz w:val="18"/>
                <w:szCs w:val="18"/>
              </w:rPr>
            </w:pPr>
            <w:r w:rsidRPr="00D97E72">
              <w:rPr>
                <w:sz w:val="18"/>
                <w:szCs w:val="18"/>
              </w:rPr>
              <w:t xml:space="preserve">Stránka </w:t>
            </w:r>
            <w:r w:rsidR="00BA6F92" w:rsidRPr="00D97E72">
              <w:rPr>
                <w:b/>
                <w:sz w:val="18"/>
                <w:szCs w:val="18"/>
              </w:rPr>
              <w:fldChar w:fldCharType="begin"/>
            </w:r>
            <w:r w:rsidRPr="00D97E72">
              <w:rPr>
                <w:b/>
                <w:sz w:val="18"/>
                <w:szCs w:val="18"/>
              </w:rPr>
              <w:instrText>PAGE</w:instrText>
            </w:r>
            <w:r w:rsidR="00BA6F92" w:rsidRPr="00D97E72">
              <w:rPr>
                <w:b/>
                <w:sz w:val="18"/>
                <w:szCs w:val="18"/>
              </w:rPr>
              <w:fldChar w:fldCharType="separate"/>
            </w:r>
            <w:r w:rsidR="00406148">
              <w:rPr>
                <w:b/>
                <w:noProof/>
                <w:sz w:val="18"/>
                <w:szCs w:val="18"/>
              </w:rPr>
              <w:t>1</w:t>
            </w:r>
            <w:r w:rsidR="00BA6F92" w:rsidRPr="00D97E72">
              <w:rPr>
                <w:b/>
                <w:sz w:val="18"/>
                <w:szCs w:val="18"/>
              </w:rPr>
              <w:fldChar w:fldCharType="end"/>
            </w:r>
            <w:r w:rsidRPr="00D97E72">
              <w:rPr>
                <w:sz w:val="18"/>
                <w:szCs w:val="18"/>
              </w:rPr>
              <w:t xml:space="preserve"> z </w:t>
            </w:r>
            <w:r w:rsidR="00BA6F92" w:rsidRPr="00D97E72">
              <w:rPr>
                <w:b/>
                <w:sz w:val="18"/>
                <w:szCs w:val="18"/>
              </w:rPr>
              <w:fldChar w:fldCharType="begin"/>
            </w:r>
            <w:r w:rsidRPr="00D97E72">
              <w:rPr>
                <w:b/>
                <w:sz w:val="18"/>
                <w:szCs w:val="18"/>
              </w:rPr>
              <w:instrText>NUMPAGES</w:instrText>
            </w:r>
            <w:r w:rsidR="00BA6F92" w:rsidRPr="00D97E72">
              <w:rPr>
                <w:b/>
                <w:sz w:val="18"/>
                <w:szCs w:val="18"/>
              </w:rPr>
              <w:fldChar w:fldCharType="separate"/>
            </w:r>
            <w:r w:rsidR="00406148">
              <w:rPr>
                <w:b/>
                <w:noProof/>
                <w:sz w:val="18"/>
                <w:szCs w:val="18"/>
              </w:rPr>
              <w:t>7</w:t>
            </w:r>
            <w:r w:rsidR="00BA6F92" w:rsidRPr="00D97E72">
              <w:rPr>
                <w:b/>
                <w:sz w:val="18"/>
                <w:szCs w:val="18"/>
              </w:rPr>
              <w:fldChar w:fldCharType="end"/>
            </w:r>
          </w:p>
        </w:sdtContent>
      </w:sdt>
    </w:sdtContent>
  </w:sdt>
  <w:p w:rsidR="00AE371F" w:rsidRDefault="00AE37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F4" w:rsidRDefault="00E737F4" w:rsidP="0066149E">
      <w:r>
        <w:separator/>
      </w:r>
    </w:p>
  </w:footnote>
  <w:footnote w:type="continuationSeparator" w:id="0">
    <w:p w:rsidR="00E737F4" w:rsidRDefault="00E737F4" w:rsidP="00661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C472E0DC"/>
    <w:lvl w:ilvl="0" w:tplc="C896D7B8">
      <w:start w:val="3"/>
      <w:numFmt w:val="bullet"/>
      <w:lvlText w:val="-"/>
      <w:lvlJc w:val="left"/>
      <w:pPr>
        <w:tabs>
          <w:tab w:val="num" w:pos="1330"/>
        </w:tabs>
        <w:ind w:left="1330" w:hanging="360"/>
      </w:pPr>
      <w:rPr>
        <w:rFonts w:ascii="Times New Roman" w:eastAsia="Times New Roman" w:hAnsi="Times New Roman" w:cs="Times New Roman"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BB47D7"/>
    <w:multiLevelType w:val="hybridMultilevel"/>
    <w:tmpl w:val="17C40CA2"/>
    <w:lvl w:ilvl="0" w:tplc="0616DE98">
      <w:numFmt w:val="bullet"/>
      <w:lvlText w:val="-"/>
      <w:lvlJc w:val="left"/>
      <w:pPr>
        <w:ind w:left="720" w:hanging="360"/>
      </w:pPr>
      <w:rPr>
        <w:rFonts w:ascii="TimesNewRomanPS-BoldMT" w:eastAsiaTheme="minorHAnsi" w:hAnsi="TimesNewRomanPS-BoldMT" w:cs="TimesNewRomanPS-BoldMT"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9">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0D154B"/>
    <w:multiLevelType w:val="hybridMultilevel"/>
    <w:tmpl w:val="84EE3D10"/>
    <w:lvl w:ilvl="0" w:tplc="FB98B62E">
      <w:start w:val="852"/>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
    <w:lvlOverride w:ilvl="0">
      <w:startOverride w:val="1"/>
    </w:lvlOverride>
  </w:num>
  <w:num w:numId="4">
    <w:abstractNumId w:val="0"/>
  </w:num>
  <w:num w:numId="5">
    <w:abstractNumId w:val="10"/>
  </w:num>
  <w:num w:numId="6">
    <w:abstractNumId w:val="6"/>
  </w:num>
  <w:num w:numId="7">
    <w:abstractNumId w:val="2"/>
  </w:num>
  <w:num w:numId="8">
    <w:abstractNumId w:val="8"/>
  </w:num>
  <w:num w:numId="9">
    <w:abstractNumId w:val="1"/>
  </w:num>
  <w:num w:numId="10">
    <w:abstractNumId w:val="14"/>
  </w:num>
  <w:num w:numId="11">
    <w:abstractNumId w:val="11"/>
  </w:num>
  <w:num w:numId="12">
    <w:abstractNumId w:val="5"/>
  </w:num>
  <w:num w:numId="13">
    <w:abstractNumId w:val="12"/>
  </w:num>
  <w:num w:numId="14">
    <w:abstractNumId w:val="3"/>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619"/>
    <w:rsid w:val="00026F57"/>
    <w:rsid w:val="00035D22"/>
    <w:rsid w:val="00037E74"/>
    <w:rsid w:val="00083D91"/>
    <w:rsid w:val="00096841"/>
    <w:rsid w:val="000B4BA5"/>
    <w:rsid w:val="000C4F9F"/>
    <w:rsid w:val="000E1AB0"/>
    <w:rsid w:val="000F2886"/>
    <w:rsid w:val="00111951"/>
    <w:rsid w:val="0013749F"/>
    <w:rsid w:val="00140A5A"/>
    <w:rsid w:val="00145575"/>
    <w:rsid w:val="0016358E"/>
    <w:rsid w:val="001647DC"/>
    <w:rsid w:val="001933AB"/>
    <w:rsid w:val="001A7EEE"/>
    <w:rsid w:val="001C1161"/>
    <w:rsid w:val="001C1CB9"/>
    <w:rsid w:val="001E2562"/>
    <w:rsid w:val="001E7208"/>
    <w:rsid w:val="00215F46"/>
    <w:rsid w:val="00243BCA"/>
    <w:rsid w:val="0025547C"/>
    <w:rsid w:val="00255E05"/>
    <w:rsid w:val="00265095"/>
    <w:rsid w:val="00274F9C"/>
    <w:rsid w:val="00287251"/>
    <w:rsid w:val="002C2349"/>
    <w:rsid w:val="002C6A5A"/>
    <w:rsid w:val="002F4D82"/>
    <w:rsid w:val="00315A76"/>
    <w:rsid w:val="003250F1"/>
    <w:rsid w:val="00356CF3"/>
    <w:rsid w:val="003616AC"/>
    <w:rsid w:val="00376B11"/>
    <w:rsid w:val="00376D0A"/>
    <w:rsid w:val="0038201A"/>
    <w:rsid w:val="00382A75"/>
    <w:rsid w:val="003C2B99"/>
    <w:rsid w:val="003C4614"/>
    <w:rsid w:val="003D2C59"/>
    <w:rsid w:val="00400F35"/>
    <w:rsid w:val="00406148"/>
    <w:rsid w:val="00412338"/>
    <w:rsid w:val="004250B9"/>
    <w:rsid w:val="00433019"/>
    <w:rsid w:val="00450C73"/>
    <w:rsid w:val="00452907"/>
    <w:rsid w:val="00470ED3"/>
    <w:rsid w:val="004829E7"/>
    <w:rsid w:val="004A30C6"/>
    <w:rsid w:val="004D0388"/>
    <w:rsid w:val="004E7681"/>
    <w:rsid w:val="004F020A"/>
    <w:rsid w:val="004F47A1"/>
    <w:rsid w:val="0051165D"/>
    <w:rsid w:val="0051242C"/>
    <w:rsid w:val="00532B07"/>
    <w:rsid w:val="00553537"/>
    <w:rsid w:val="00557290"/>
    <w:rsid w:val="005775BA"/>
    <w:rsid w:val="00583E95"/>
    <w:rsid w:val="00590F64"/>
    <w:rsid w:val="0059788A"/>
    <w:rsid w:val="005C53F1"/>
    <w:rsid w:val="005D1659"/>
    <w:rsid w:val="005D3328"/>
    <w:rsid w:val="005E1D7A"/>
    <w:rsid w:val="005E42CE"/>
    <w:rsid w:val="00611DF3"/>
    <w:rsid w:val="00617A41"/>
    <w:rsid w:val="00646BE3"/>
    <w:rsid w:val="00652619"/>
    <w:rsid w:val="00652D60"/>
    <w:rsid w:val="0066149E"/>
    <w:rsid w:val="00674EFA"/>
    <w:rsid w:val="00680BF1"/>
    <w:rsid w:val="006A69A7"/>
    <w:rsid w:val="006B4272"/>
    <w:rsid w:val="00713D1B"/>
    <w:rsid w:val="00716981"/>
    <w:rsid w:val="00740949"/>
    <w:rsid w:val="0075402E"/>
    <w:rsid w:val="00757BF6"/>
    <w:rsid w:val="007B2F84"/>
    <w:rsid w:val="007C682A"/>
    <w:rsid w:val="007E70CA"/>
    <w:rsid w:val="008410CB"/>
    <w:rsid w:val="008463BE"/>
    <w:rsid w:val="00851629"/>
    <w:rsid w:val="00856EB6"/>
    <w:rsid w:val="008B4986"/>
    <w:rsid w:val="00910473"/>
    <w:rsid w:val="009140FC"/>
    <w:rsid w:val="009167D9"/>
    <w:rsid w:val="00933885"/>
    <w:rsid w:val="00951270"/>
    <w:rsid w:val="009575A6"/>
    <w:rsid w:val="00961CFC"/>
    <w:rsid w:val="009846BA"/>
    <w:rsid w:val="00987583"/>
    <w:rsid w:val="009F729C"/>
    <w:rsid w:val="00A45C2A"/>
    <w:rsid w:val="00A57A3C"/>
    <w:rsid w:val="00A73001"/>
    <w:rsid w:val="00A80152"/>
    <w:rsid w:val="00A82AFF"/>
    <w:rsid w:val="00A8347D"/>
    <w:rsid w:val="00A85F6E"/>
    <w:rsid w:val="00A8629E"/>
    <w:rsid w:val="00AC18C8"/>
    <w:rsid w:val="00AD25DB"/>
    <w:rsid w:val="00AD6573"/>
    <w:rsid w:val="00AE23CC"/>
    <w:rsid w:val="00AE371F"/>
    <w:rsid w:val="00B47296"/>
    <w:rsid w:val="00B93830"/>
    <w:rsid w:val="00B95115"/>
    <w:rsid w:val="00BA6F92"/>
    <w:rsid w:val="00BC773A"/>
    <w:rsid w:val="00BD52A7"/>
    <w:rsid w:val="00BF50E4"/>
    <w:rsid w:val="00C101C1"/>
    <w:rsid w:val="00C218C9"/>
    <w:rsid w:val="00C22E9C"/>
    <w:rsid w:val="00C766F0"/>
    <w:rsid w:val="00C92EE7"/>
    <w:rsid w:val="00CA5A3B"/>
    <w:rsid w:val="00CF1796"/>
    <w:rsid w:val="00D06F91"/>
    <w:rsid w:val="00D47A64"/>
    <w:rsid w:val="00D5700E"/>
    <w:rsid w:val="00D72352"/>
    <w:rsid w:val="00D91A9A"/>
    <w:rsid w:val="00D92E82"/>
    <w:rsid w:val="00D95E88"/>
    <w:rsid w:val="00D97E72"/>
    <w:rsid w:val="00DC7CDF"/>
    <w:rsid w:val="00DD5ADB"/>
    <w:rsid w:val="00DE6531"/>
    <w:rsid w:val="00E0119A"/>
    <w:rsid w:val="00E737F4"/>
    <w:rsid w:val="00E83E84"/>
    <w:rsid w:val="00E97B8C"/>
    <w:rsid w:val="00EB327F"/>
    <w:rsid w:val="00F227A0"/>
    <w:rsid w:val="00F301F6"/>
    <w:rsid w:val="00F5081C"/>
    <w:rsid w:val="00F84F32"/>
    <w:rsid w:val="00FA3123"/>
    <w:rsid w:val="00FC7DD8"/>
    <w:rsid w:val="00FF5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B328B-7D8D-4020-AC3D-D179E60A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rFonts w:asciiTheme="majorHAnsi" w:eastAsiaTheme="majorEastAsia" w:hAnsiTheme="majorHAnsi" w:cstheme="majorBidi"/>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rFonts w:asciiTheme="majorHAnsi" w:eastAsiaTheme="majorEastAsia" w:hAnsiTheme="majorHAnsi" w:cstheme="majorBidi"/>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rFonts w:asciiTheme="majorHAnsi" w:eastAsiaTheme="majorEastAsia" w:hAnsiTheme="majorHAnsi" w:cstheme="majorBidi"/>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paragraph" w:styleId="Textbubliny">
    <w:name w:val="Balloon Text"/>
    <w:basedOn w:val="Normln"/>
    <w:link w:val="TextbublinyChar"/>
    <w:uiPriority w:val="99"/>
    <w:semiHidden/>
    <w:unhideWhenUsed/>
    <w:rsid w:val="00AE371F"/>
    <w:rPr>
      <w:rFonts w:ascii="Tahoma" w:hAnsi="Tahoma" w:cs="Tahoma"/>
      <w:sz w:val="16"/>
      <w:szCs w:val="16"/>
    </w:rPr>
  </w:style>
  <w:style w:type="character" w:customStyle="1" w:styleId="TextbublinyChar">
    <w:name w:val="Text bubliny Char"/>
    <w:basedOn w:val="Standardnpsmoodstavce"/>
    <w:link w:val="Textbubliny"/>
    <w:uiPriority w:val="99"/>
    <w:semiHidden/>
    <w:rsid w:val="00AE3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9ED4-8274-4BB7-AC6C-FEFD808B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4</cp:revision>
  <cp:lastPrinted>2014-08-25T16:18:00Z</cp:lastPrinted>
  <dcterms:created xsi:type="dcterms:W3CDTF">2014-08-25T12:19:00Z</dcterms:created>
  <dcterms:modified xsi:type="dcterms:W3CDTF">2014-08-25T16:22:00Z</dcterms:modified>
</cp:coreProperties>
</file>