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9A" w:rsidRDefault="00652619" w:rsidP="00652619">
      <w:pPr>
        <w:pStyle w:val="NadpisMonika"/>
      </w:pPr>
      <w:r w:rsidRPr="00652619">
        <w:t xml:space="preserve">Dražební vyhláška </w:t>
      </w:r>
      <w:r w:rsidRPr="00652619">
        <w:rPr>
          <w:sz w:val="32"/>
        </w:rPr>
        <w:t>č</w:t>
      </w:r>
      <w:r w:rsidRPr="00652619">
        <w:t>. 0</w:t>
      </w:r>
      <w:r w:rsidR="009B2AE5">
        <w:t>8</w:t>
      </w:r>
      <w:r w:rsidRPr="00652619">
        <w:t>/13/D</w:t>
      </w:r>
    </w:p>
    <w:p w:rsidR="00652619" w:rsidRDefault="00652619" w:rsidP="00652619">
      <w:pPr>
        <w:jc w:val="center"/>
      </w:pPr>
      <w:r>
        <w:t>veřejné dražby dobrovolné</w:t>
      </w:r>
    </w:p>
    <w:p w:rsidR="00652619" w:rsidRDefault="00652619" w:rsidP="00A8347D">
      <w:pPr>
        <w:pBdr>
          <w:bottom w:val="single" w:sz="6" w:space="1" w:color="auto"/>
        </w:pBdr>
        <w:jc w:val="center"/>
        <w:rPr>
          <w:sz w:val="20"/>
          <w:szCs w:val="20"/>
        </w:rPr>
      </w:pPr>
      <w:r>
        <w:rPr>
          <w:sz w:val="20"/>
          <w:szCs w:val="20"/>
        </w:rPr>
        <w:t xml:space="preserve">ve smyslu § </w:t>
      </w:r>
      <w:r w:rsidR="0088039F">
        <w:rPr>
          <w:sz w:val="20"/>
          <w:szCs w:val="20"/>
        </w:rPr>
        <w:t>17</w:t>
      </w:r>
      <w:r>
        <w:rPr>
          <w:sz w:val="20"/>
          <w:szCs w:val="20"/>
        </w:rPr>
        <w:t xml:space="preserve"> a </w:t>
      </w:r>
      <w:proofErr w:type="spellStart"/>
      <w:r>
        <w:rPr>
          <w:sz w:val="20"/>
          <w:szCs w:val="20"/>
        </w:rPr>
        <w:t>násl</w:t>
      </w:r>
      <w:proofErr w:type="spellEnd"/>
      <w:r>
        <w:rPr>
          <w:sz w:val="20"/>
          <w:szCs w:val="20"/>
        </w:rPr>
        <w:t xml:space="preserve">. </w:t>
      </w:r>
      <w:r w:rsidR="005775BA">
        <w:rPr>
          <w:sz w:val="20"/>
          <w:szCs w:val="20"/>
        </w:rPr>
        <w:t>z</w:t>
      </w:r>
      <w:r>
        <w:rPr>
          <w:sz w:val="20"/>
          <w:szCs w:val="20"/>
        </w:rPr>
        <w:t>ákona č. 26/2000 Sb.</w:t>
      </w:r>
      <w:r w:rsidR="00C101C1">
        <w:rPr>
          <w:sz w:val="20"/>
          <w:szCs w:val="20"/>
        </w:rPr>
        <w:t>,</w:t>
      </w:r>
      <w:r>
        <w:rPr>
          <w:sz w:val="20"/>
          <w:szCs w:val="20"/>
        </w:rPr>
        <w:t xml:space="preserve"> o veřejných dražbách</w:t>
      </w:r>
      <w:r w:rsidR="00C101C1">
        <w:rPr>
          <w:sz w:val="20"/>
          <w:szCs w:val="20"/>
        </w:rPr>
        <w:t xml:space="preserve"> v patném znění</w:t>
      </w:r>
    </w:p>
    <w:p w:rsidR="00AC18C8" w:rsidRDefault="00AC18C8" w:rsidP="00A8347D">
      <w:pPr>
        <w:pStyle w:val="lnek-Monika"/>
      </w:pPr>
      <w:r>
        <w:t>Označení osob</w:t>
      </w:r>
    </w:p>
    <w:p w:rsidR="00C101C1" w:rsidRDefault="00315A76" w:rsidP="00315A76">
      <w:pPr>
        <w:pStyle w:val="Odstavecseseznamem"/>
        <w:numPr>
          <w:ilvl w:val="1"/>
          <w:numId w:val="1"/>
        </w:numPr>
        <w:tabs>
          <w:tab w:val="left" w:pos="1843"/>
        </w:tabs>
        <w:ind w:left="426" w:hanging="426"/>
        <w:rPr>
          <w:b/>
        </w:rPr>
      </w:pPr>
      <w:r>
        <w:t>Navrhovatel:</w:t>
      </w:r>
      <w:r>
        <w:tab/>
      </w:r>
      <w:r w:rsidR="00FA53B4">
        <w:rPr>
          <w:b/>
        </w:rPr>
        <w:t>JUDr. Věra Sedloňová</w:t>
      </w:r>
    </w:p>
    <w:p w:rsidR="00C101C1" w:rsidRDefault="00C101C1" w:rsidP="00C101C1">
      <w:pPr>
        <w:pStyle w:val="Odstavecseseznamem"/>
        <w:tabs>
          <w:tab w:val="left" w:pos="1843"/>
        </w:tabs>
        <w:ind w:left="426"/>
      </w:pPr>
      <w:r w:rsidRPr="00C101C1">
        <w:tab/>
      </w:r>
      <w:r w:rsidR="0013749F" w:rsidRPr="00C101C1">
        <w:t>se</w:t>
      </w:r>
      <w:r w:rsidRPr="00C101C1">
        <w:t xml:space="preserve"> sídlem</w:t>
      </w:r>
      <w:r>
        <w:rPr>
          <w:b/>
        </w:rPr>
        <w:t xml:space="preserve"> </w:t>
      </w:r>
      <w:r w:rsidR="00A117E4">
        <w:t>Sudoměřská 46</w:t>
      </w:r>
      <w:r>
        <w:t>, P</w:t>
      </w:r>
      <w:r w:rsidR="00A117E4">
        <w:t>raha 3</w:t>
      </w:r>
      <w:r>
        <w:t xml:space="preserve">, PSČ </w:t>
      </w:r>
      <w:r w:rsidR="00A117E4">
        <w:t>130</w:t>
      </w:r>
      <w:r>
        <w:t xml:space="preserve"> 00</w:t>
      </w:r>
    </w:p>
    <w:p w:rsidR="00315A76" w:rsidRPr="00382A75" w:rsidRDefault="00C101C1" w:rsidP="00856EB6">
      <w:pPr>
        <w:pStyle w:val="Odstavecseseznamem"/>
        <w:tabs>
          <w:tab w:val="left" w:pos="1843"/>
        </w:tabs>
        <w:ind w:left="426"/>
        <w:rPr>
          <w:b/>
        </w:rPr>
      </w:pPr>
      <w:r>
        <w:tab/>
      </w:r>
      <w:r>
        <w:tab/>
      </w:r>
      <w:r w:rsidR="00315A76" w:rsidRPr="00C101C1">
        <w:t>insolvenční správ</w:t>
      </w:r>
      <w:r w:rsidR="001324C9">
        <w:t>kyně</w:t>
      </w:r>
      <w:r w:rsidR="00315A76" w:rsidRPr="00C101C1">
        <w:t xml:space="preserve"> dlužníka</w:t>
      </w:r>
      <w:r>
        <w:rPr>
          <w:b/>
        </w:rPr>
        <w:t xml:space="preserve"> </w:t>
      </w:r>
      <w:r w:rsidR="009B2AE5">
        <w:rPr>
          <w:b/>
        </w:rPr>
        <w:t>F &amp; Š s.r.o.</w:t>
      </w:r>
    </w:p>
    <w:p w:rsidR="00315A76" w:rsidRDefault="00315A76" w:rsidP="00315A76">
      <w:pPr>
        <w:pStyle w:val="Odstavecseseznamem"/>
        <w:tabs>
          <w:tab w:val="left" w:pos="1843"/>
        </w:tabs>
        <w:ind w:left="426"/>
      </w:pPr>
      <w:r>
        <w:tab/>
      </w:r>
      <w:r w:rsidR="009B2AE5">
        <w:t>IČ 261</w:t>
      </w:r>
      <w:r w:rsidR="00F8763F">
        <w:t xml:space="preserve"> </w:t>
      </w:r>
      <w:r w:rsidR="009B2AE5">
        <w:t>05</w:t>
      </w:r>
      <w:r w:rsidR="00F8763F">
        <w:t xml:space="preserve"> </w:t>
      </w:r>
      <w:r w:rsidR="009B2AE5">
        <w:t>942</w:t>
      </w:r>
      <w:r>
        <w:t xml:space="preserve">, </w:t>
      </w:r>
      <w:r w:rsidR="009B2AE5">
        <w:t>se sídlem</w:t>
      </w:r>
      <w:r>
        <w:t xml:space="preserve"> </w:t>
      </w:r>
      <w:r w:rsidR="009B2AE5">
        <w:t>Tábor, Smetanova 1263, PSČ 390 02</w:t>
      </w:r>
    </w:p>
    <w:p w:rsidR="009B2AE5" w:rsidRDefault="009B2AE5" w:rsidP="009B2AE5">
      <w:pPr>
        <w:pStyle w:val="Odstavecseseznamem"/>
        <w:tabs>
          <w:tab w:val="left" w:pos="1843"/>
        </w:tabs>
        <w:ind w:left="426"/>
        <w:rPr>
          <w:sz w:val="18"/>
          <w:szCs w:val="18"/>
        </w:rPr>
      </w:pPr>
      <w:r>
        <w:tab/>
      </w:r>
      <w:r>
        <w:rPr>
          <w:sz w:val="18"/>
          <w:szCs w:val="18"/>
        </w:rPr>
        <w:t xml:space="preserve">zapsána v obchodním rejstříku, vedeném Krajským soudem v Českých Budějovicích, </w:t>
      </w:r>
    </w:p>
    <w:p w:rsidR="009B2AE5" w:rsidRDefault="009B2AE5" w:rsidP="009B2AE5">
      <w:pPr>
        <w:pStyle w:val="Odstavecseseznamem"/>
        <w:tabs>
          <w:tab w:val="left" w:pos="1843"/>
        </w:tabs>
        <w:ind w:left="426" w:firstLine="1417"/>
        <w:rPr>
          <w:sz w:val="18"/>
          <w:szCs w:val="18"/>
        </w:rPr>
      </w:pPr>
      <w:r>
        <w:rPr>
          <w:sz w:val="18"/>
          <w:szCs w:val="18"/>
        </w:rPr>
        <w:t>oddíl C, vložka 14274</w:t>
      </w:r>
    </w:p>
    <w:p w:rsidR="00315A76" w:rsidRPr="00315A76" w:rsidRDefault="00315A76" w:rsidP="00A117E4">
      <w:pPr>
        <w:pStyle w:val="Odstavecseseznamem"/>
        <w:tabs>
          <w:tab w:val="left" w:pos="1843"/>
        </w:tabs>
        <w:ind w:left="426"/>
      </w:pPr>
      <w:r>
        <w:tab/>
      </w:r>
    </w:p>
    <w:p w:rsidR="00315A76" w:rsidRDefault="00315A76" w:rsidP="00315A76">
      <w:pPr>
        <w:pStyle w:val="Odstavecseseznamem"/>
        <w:numPr>
          <w:ilvl w:val="1"/>
          <w:numId w:val="1"/>
        </w:numPr>
        <w:tabs>
          <w:tab w:val="left" w:pos="1843"/>
        </w:tabs>
        <w:ind w:left="426" w:hanging="426"/>
      </w:pPr>
      <w:r>
        <w:t>Dražebník:</w:t>
      </w:r>
      <w:r>
        <w:tab/>
      </w:r>
      <w:r w:rsidRPr="00382A75">
        <w:rPr>
          <w:b/>
        </w:rPr>
        <w:t>FIST Praha s.r.o.</w:t>
      </w:r>
    </w:p>
    <w:p w:rsidR="00315A76" w:rsidRDefault="00315A76" w:rsidP="00315A76">
      <w:pPr>
        <w:pStyle w:val="Odstavecseseznamem"/>
        <w:tabs>
          <w:tab w:val="left" w:pos="1843"/>
        </w:tabs>
        <w:ind w:left="426"/>
      </w:pPr>
      <w:r>
        <w:tab/>
        <w:t>IČ: 639 83</w:t>
      </w:r>
      <w:r w:rsidR="00553537">
        <w:t xml:space="preserve"> </w:t>
      </w:r>
      <w:r>
        <w:t xml:space="preserve">079, se sídlem Oderská 333, 196 00 </w:t>
      </w:r>
      <w:r w:rsidR="00856EB6">
        <w:t>Praha 9 – Čakovice</w:t>
      </w:r>
    </w:p>
    <w:p w:rsidR="00315A76" w:rsidRDefault="00315A76" w:rsidP="00315A76">
      <w:pPr>
        <w:pStyle w:val="Odstavecseseznamem"/>
        <w:tabs>
          <w:tab w:val="left" w:pos="1843"/>
        </w:tabs>
        <w:ind w:left="426"/>
      </w:pPr>
      <w:r>
        <w:tab/>
        <w:t>zastoupená: Mgr. Monikou Maznou – jednatel</w:t>
      </w:r>
      <w:r w:rsidR="00B47296">
        <w:t>kou</w:t>
      </w:r>
      <w:r>
        <w:t xml:space="preserve"> společnosti</w:t>
      </w:r>
    </w:p>
    <w:p w:rsidR="00315A76" w:rsidRDefault="00315A76" w:rsidP="00315A76">
      <w:pPr>
        <w:pStyle w:val="Odstavecseseznamem"/>
        <w:tabs>
          <w:tab w:val="left" w:pos="1843"/>
        </w:tabs>
        <w:ind w:left="426"/>
        <w:rPr>
          <w:sz w:val="18"/>
          <w:szCs w:val="18"/>
        </w:rPr>
      </w:pPr>
      <w:r>
        <w:tab/>
      </w:r>
      <w:r>
        <w:rPr>
          <w:sz w:val="18"/>
          <w:szCs w:val="18"/>
        </w:rPr>
        <w:t>zapsána v obchodním rejstříku, vedeném Městským soudem v Praze, oddíl C, vložka 40013</w:t>
      </w:r>
    </w:p>
    <w:p w:rsidR="004D0388" w:rsidRDefault="004D0388" w:rsidP="00A8347D">
      <w:pPr>
        <w:pStyle w:val="lnek-Monika"/>
      </w:pPr>
      <w:r>
        <w:t>vyhlášení dražby, místa a datum konání</w:t>
      </w:r>
    </w:p>
    <w:p w:rsidR="004D0388" w:rsidRDefault="004D0388" w:rsidP="004D0388">
      <w:pPr>
        <w:pStyle w:val="Odstavecseseznamem"/>
        <w:numPr>
          <w:ilvl w:val="1"/>
          <w:numId w:val="1"/>
        </w:numPr>
        <w:ind w:left="426" w:hanging="426"/>
        <w:jc w:val="both"/>
      </w:pPr>
      <w:r>
        <w:t xml:space="preserve">Touto dražební vyhláškou se vyhlašuje veřejná dražba dobrovolná. </w:t>
      </w:r>
      <w:r w:rsidR="00553537">
        <w:t>D</w:t>
      </w:r>
      <w:r>
        <w:t>ražba se bude konat v</w:t>
      </w:r>
      <w:r w:rsidR="002F4D82">
        <w:t> </w:t>
      </w:r>
      <w:r w:rsidR="002234B6">
        <w:t>pátek</w:t>
      </w:r>
      <w:r w:rsidR="002F4D82">
        <w:t xml:space="preserve">  </w:t>
      </w:r>
      <w:r w:rsidR="002234B6">
        <w:t>26.</w:t>
      </w:r>
      <w:r w:rsidR="00243BCA">
        <w:t xml:space="preserve"> </w:t>
      </w:r>
      <w:r w:rsidR="002234B6">
        <w:t>července</w:t>
      </w:r>
      <w:r w:rsidR="00D95E88">
        <w:t xml:space="preserve"> </w:t>
      </w:r>
      <w:r>
        <w:t> 2013 v</w:t>
      </w:r>
      <w:r w:rsidR="002234B6">
        <w:t> 1</w:t>
      </w:r>
      <w:r w:rsidR="009B2AE5">
        <w:t>2</w:t>
      </w:r>
      <w:r w:rsidR="002234B6">
        <w:t>.00</w:t>
      </w:r>
      <w:r>
        <w:t xml:space="preserve"> hod</w:t>
      </w:r>
      <w:r w:rsidR="0013749F">
        <w:t>in</w:t>
      </w:r>
      <w:r>
        <w:t xml:space="preserve">, na adrese Libušina 527/36, 360 01 </w:t>
      </w:r>
      <w:r w:rsidR="00553537">
        <w:t>K</w:t>
      </w:r>
      <w:r>
        <w:t>arlovy Vary. Zahájení dražby bude provedeno po ukončení zápisu účastníků dražby, prohlášením licitátora, že zahajuje dražbu.</w:t>
      </w:r>
    </w:p>
    <w:p w:rsidR="004D0388" w:rsidRDefault="004D0388" w:rsidP="00A8347D">
      <w:pPr>
        <w:pStyle w:val="lnek-Monika"/>
      </w:pPr>
      <w:r>
        <w:t>předmět dražby</w:t>
      </w:r>
    </w:p>
    <w:p w:rsidR="00066FB2" w:rsidRDefault="00066FB2" w:rsidP="00066FB2">
      <w:pPr>
        <w:pStyle w:val="Odstavecseseznamem"/>
        <w:numPr>
          <w:ilvl w:val="1"/>
          <w:numId w:val="1"/>
        </w:numPr>
        <w:tabs>
          <w:tab w:val="left" w:pos="0"/>
          <w:tab w:val="left" w:pos="567"/>
        </w:tabs>
        <w:ind w:left="425" w:hanging="426"/>
        <w:jc w:val="both"/>
      </w:pPr>
      <w:r w:rsidRPr="00947C47">
        <w:rPr>
          <w:iCs/>
        </w:rPr>
        <w:t xml:space="preserve">Předmětem dražby je soubor věcí nemovitých, včetně všech součástí a příslušenství. Nemovitosti jsou evidované u Katastrálního úřadu pro Jihočeský kraj, Katastrální pracoviště Tábor, obec </w:t>
      </w:r>
      <w:proofErr w:type="spellStart"/>
      <w:r w:rsidRPr="00947C47">
        <w:rPr>
          <w:iCs/>
        </w:rPr>
        <w:t>Ústrašice</w:t>
      </w:r>
      <w:proofErr w:type="spellEnd"/>
      <w:r w:rsidRPr="00947C47">
        <w:rPr>
          <w:iCs/>
        </w:rPr>
        <w:t xml:space="preserve"> a  katastrální území </w:t>
      </w:r>
      <w:proofErr w:type="spellStart"/>
      <w:r w:rsidRPr="00947C47">
        <w:rPr>
          <w:iCs/>
        </w:rPr>
        <w:t>Ústrašice</w:t>
      </w:r>
      <w:proofErr w:type="spellEnd"/>
      <w:r w:rsidRPr="00947C47">
        <w:rPr>
          <w:iCs/>
        </w:rPr>
        <w:t>, zapsané na listu vlastnictví č. 144.</w:t>
      </w:r>
      <w:r w:rsidRPr="00DD4D91">
        <w:t xml:space="preserve"> Předmět dražby</w:t>
      </w:r>
      <w:r w:rsidRPr="00947C47">
        <w:rPr>
          <w:b/>
          <w:bCs/>
        </w:rPr>
        <w:t xml:space="preserve"> </w:t>
      </w:r>
      <w:r w:rsidRPr="00DD4D91">
        <w:t>bude dražen jako jedna dražební položka</w:t>
      </w:r>
      <w:r w:rsidRPr="00947C47">
        <w:rPr>
          <w:b/>
          <w:bCs/>
        </w:rPr>
        <w:t xml:space="preserve">.  </w:t>
      </w:r>
      <w:r w:rsidRPr="00DD4D91">
        <w:t xml:space="preserve">           </w:t>
      </w:r>
    </w:p>
    <w:p w:rsidR="00066FB2" w:rsidRDefault="00066FB2" w:rsidP="003E13AA">
      <w:pPr>
        <w:pStyle w:val="Odstavecseseznamem"/>
        <w:tabs>
          <w:tab w:val="left" w:pos="0"/>
          <w:tab w:val="left" w:pos="567"/>
        </w:tabs>
        <w:ind w:left="425" w:firstLine="709"/>
        <w:jc w:val="both"/>
      </w:pPr>
      <w:r w:rsidRPr="0086631E">
        <w:rPr>
          <w:noProof/>
          <w:lang w:eastAsia="cs-CZ"/>
        </w:rPr>
        <w:drawing>
          <wp:inline distT="0" distB="0" distL="0" distR="0">
            <wp:extent cx="1767205" cy="1330960"/>
            <wp:effectExtent l="19050" t="19050" r="23495" b="21590"/>
            <wp:docPr id="9" name="obrázek 3" descr="Ústrašic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Ústrašice 002"/>
                    <pic:cNvPicPr>
                      <a:picLocks noChangeAspect="1" noChangeArrowheads="1"/>
                    </pic:cNvPicPr>
                  </pic:nvPicPr>
                  <pic:blipFill>
                    <a:blip r:embed="rId8" cstate="print"/>
                    <a:srcRect/>
                    <a:stretch>
                      <a:fillRect/>
                    </a:stretch>
                  </pic:blipFill>
                  <pic:spPr bwMode="auto">
                    <a:xfrm>
                      <a:off x="0" y="0"/>
                      <a:ext cx="1767205" cy="1330960"/>
                    </a:xfrm>
                    <a:prstGeom prst="rect">
                      <a:avLst/>
                    </a:prstGeom>
                    <a:noFill/>
                    <a:ln w="6350">
                      <a:solidFill>
                        <a:schemeClr val="tx1"/>
                      </a:solidFill>
                      <a:miter lim="800000"/>
                      <a:headEnd/>
                      <a:tailEnd/>
                    </a:ln>
                  </pic:spPr>
                </pic:pic>
              </a:graphicData>
            </a:graphic>
          </wp:inline>
        </w:drawing>
      </w:r>
      <w:r w:rsidR="003E13AA">
        <w:tab/>
      </w:r>
      <w:r w:rsidR="003E13AA">
        <w:tab/>
      </w:r>
      <w:r w:rsidR="003E13AA">
        <w:tab/>
      </w:r>
      <w:r w:rsidR="003E13AA">
        <w:tab/>
      </w:r>
      <w:r w:rsidR="003E13AA">
        <w:tab/>
      </w:r>
      <w:r w:rsidR="003E13AA">
        <w:tab/>
      </w:r>
      <w:r w:rsidR="003E13AA">
        <w:tab/>
      </w:r>
      <w:r w:rsidR="003E13AA">
        <w:rPr>
          <w:b/>
          <w:noProof/>
          <w:sz w:val="24"/>
          <w:szCs w:val="24"/>
          <w:lang w:eastAsia="cs-CZ"/>
        </w:rPr>
        <w:drawing>
          <wp:inline distT="0" distB="0" distL="0" distR="0">
            <wp:extent cx="1755648" cy="1316736"/>
            <wp:effectExtent l="19050" t="19050" r="16002" b="16764"/>
            <wp:docPr id="3" name="obrázek 1" descr="Ústrašice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strašice 005"/>
                    <pic:cNvPicPr>
                      <a:picLocks noChangeAspect="1" noChangeArrowheads="1"/>
                    </pic:cNvPicPr>
                  </pic:nvPicPr>
                  <pic:blipFill>
                    <a:blip r:embed="rId9" cstate="print"/>
                    <a:srcRect/>
                    <a:stretch>
                      <a:fillRect/>
                    </a:stretch>
                  </pic:blipFill>
                  <pic:spPr bwMode="auto">
                    <a:xfrm>
                      <a:off x="0" y="0"/>
                      <a:ext cx="1755648" cy="1316736"/>
                    </a:xfrm>
                    <a:prstGeom prst="rect">
                      <a:avLst/>
                    </a:prstGeom>
                    <a:noFill/>
                    <a:ln w="6350">
                      <a:solidFill>
                        <a:schemeClr val="tx1"/>
                      </a:solidFill>
                      <a:miter lim="800000"/>
                      <a:headEnd/>
                      <a:tailEnd/>
                    </a:ln>
                  </pic:spPr>
                </pic:pic>
              </a:graphicData>
            </a:graphic>
          </wp:inline>
        </w:drawing>
      </w:r>
    </w:p>
    <w:p w:rsidR="00066FB2" w:rsidRDefault="00066FB2" w:rsidP="00066FB2">
      <w:pPr>
        <w:tabs>
          <w:tab w:val="left" w:pos="0"/>
        </w:tabs>
        <w:ind w:left="425"/>
        <w:jc w:val="both"/>
      </w:pPr>
    </w:p>
    <w:p w:rsidR="00066FB2" w:rsidRPr="003250F1" w:rsidRDefault="00066FB2" w:rsidP="00066FB2">
      <w:pPr>
        <w:pStyle w:val="Odstavecseseznamem"/>
        <w:numPr>
          <w:ilvl w:val="1"/>
          <w:numId w:val="1"/>
        </w:numPr>
        <w:ind w:left="426" w:hanging="426"/>
        <w:jc w:val="both"/>
        <w:rPr>
          <w:u w:val="single"/>
        </w:rPr>
      </w:pPr>
      <w:r w:rsidRPr="003250F1">
        <w:rPr>
          <w:u w:val="single"/>
        </w:rPr>
        <w:t>Katastrální úřad, katastrální území, list vlastnictví, seznam nemovitostí atd.:</w:t>
      </w:r>
    </w:p>
    <w:p w:rsidR="00066FB2" w:rsidRPr="003250F1" w:rsidRDefault="00066FB2" w:rsidP="00066FB2">
      <w:pPr>
        <w:pStyle w:val="Odstavecseseznamem"/>
        <w:tabs>
          <w:tab w:val="right" w:pos="1276"/>
          <w:tab w:val="left" w:pos="1560"/>
          <w:tab w:val="left" w:pos="2410"/>
          <w:tab w:val="right" w:pos="7371"/>
          <w:tab w:val="left" w:pos="7513"/>
          <w:tab w:val="right" w:pos="9072"/>
        </w:tabs>
        <w:ind w:left="426"/>
        <w:jc w:val="both"/>
      </w:pPr>
      <w:r w:rsidRPr="003250F1">
        <w:tab/>
        <w:t>Okres:</w:t>
      </w:r>
      <w:r w:rsidRPr="003250F1">
        <w:tab/>
        <w:t>CZ</w:t>
      </w:r>
      <w:r>
        <w:t>0317</w:t>
      </w:r>
      <w:r w:rsidRPr="003250F1">
        <w:tab/>
      </w:r>
      <w:r>
        <w:t>Tábor</w:t>
      </w:r>
      <w:r w:rsidRPr="003250F1">
        <w:tab/>
        <w:t>Obec:</w:t>
      </w:r>
      <w:r w:rsidRPr="003250F1">
        <w:tab/>
      </w:r>
      <w:r>
        <w:t>599123</w:t>
      </w:r>
      <w:r w:rsidRPr="003250F1">
        <w:tab/>
      </w:r>
      <w:proofErr w:type="spellStart"/>
      <w:r>
        <w:t>Ústrašice</w:t>
      </w:r>
      <w:proofErr w:type="spellEnd"/>
    </w:p>
    <w:p w:rsidR="00066FB2" w:rsidRPr="003250F1" w:rsidRDefault="00066FB2" w:rsidP="00066FB2">
      <w:pPr>
        <w:pStyle w:val="Odstavecseseznamem"/>
        <w:tabs>
          <w:tab w:val="right" w:pos="1276"/>
          <w:tab w:val="left" w:pos="1560"/>
          <w:tab w:val="left" w:pos="2410"/>
          <w:tab w:val="right" w:pos="7371"/>
          <w:tab w:val="left" w:pos="7513"/>
        </w:tabs>
        <w:ind w:left="426"/>
        <w:jc w:val="both"/>
      </w:pPr>
      <w:r w:rsidRPr="003250F1">
        <w:tab/>
        <w:t xml:space="preserve">Kat. </w:t>
      </w:r>
      <w:proofErr w:type="gramStart"/>
      <w:r w:rsidRPr="003250F1">
        <w:t>území</w:t>
      </w:r>
      <w:proofErr w:type="gramEnd"/>
      <w:r w:rsidRPr="003250F1">
        <w:t>:</w:t>
      </w:r>
      <w:r w:rsidRPr="003250F1">
        <w:tab/>
      </w:r>
      <w:r>
        <w:t>775436</w:t>
      </w:r>
      <w:r w:rsidRPr="003250F1">
        <w:tab/>
      </w:r>
      <w:proofErr w:type="spellStart"/>
      <w:r>
        <w:t>Ústrašice</w:t>
      </w:r>
      <w:proofErr w:type="spellEnd"/>
      <w:r>
        <w:tab/>
        <w:t>LV:</w:t>
      </w:r>
      <w:r>
        <w:tab/>
        <w:t>144</w:t>
      </w:r>
    </w:p>
    <w:p w:rsidR="00066FB2" w:rsidRPr="003250F1" w:rsidRDefault="00066FB2" w:rsidP="00066FB2">
      <w:pPr>
        <w:pStyle w:val="Odstavecseseznamem"/>
        <w:tabs>
          <w:tab w:val="right" w:pos="1276"/>
          <w:tab w:val="left" w:pos="1560"/>
          <w:tab w:val="left" w:pos="2410"/>
          <w:tab w:val="right" w:pos="5954"/>
          <w:tab w:val="left" w:pos="6521"/>
          <w:tab w:val="left" w:pos="7371"/>
        </w:tabs>
        <w:ind w:left="426"/>
        <w:jc w:val="both"/>
      </w:pPr>
    </w:p>
    <w:p w:rsidR="00066FB2" w:rsidRPr="003250F1" w:rsidRDefault="00066FB2" w:rsidP="00066FB2">
      <w:pPr>
        <w:pStyle w:val="Odstavecseseznamem"/>
        <w:tabs>
          <w:tab w:val="right" w:pos="1276"/>
          <w:tab w:val="left" w:pos="1560"/>
          <w:tab w:val="left" w:pos="2410"/>
          <w:tab w:val="right" w:pos="5954"/>
          <w:tab w:val="left" w:pos="6521"/>
          <w:tab w:val="left" w:pos="7371"/>
        </w:tabs>
        <w:ind w:left="426"/>
        <w:jc w:val="both"/>
        <w:rPr>
          <w:i/>
        </w:rPr>
      </w:pPr>
      <w:r w:rsidRPr="003250F1">
        <w:rPr>
          <w:i/>
        </w:rPr>
        <w:t>Nemovitosti:</w:t>
      </w:r>
    </w:p>
    <w:p w:rsidR="00066FB2" w:rsidRPr="003250F1" w:rsidRDefault="00066FB2" w:rsidP="00066FB2">
      <w:pPr>
        <w:pStyle w:val="Odstavecseseznamem"/>
        <w:tabs>
          <w:tab w:val="right" w:pos="1276"/>
          <w:tab w:val="left" w:pos="1560"/>
          <w:tab w:val="left" w:pos="2410"/>
          <w:tab w:val="right" w:pos="5954"/>
          <w:tab w:val="left" w:pos="6521"/>
          <w:tab w:val="left" w:pos="7371"/>
        </w:tabs>
        <w:ind w:left="426"/>
        <w:jc w:val="both"/>
        <w:rPr>
          <w:i/>
        </w:rPr>
      </w:pPr>
      <w:r w:rsidRPr="003250F1">
        <w:rPr>
          <w:i/>
        </w:rPr>
        <w:t>Pozemky</w:t>
      </w:r>
    </w:p>
    <w:p w:rsidR="00066FB2" w:rsidRPr="003250F1" w:rsidRDefault="00066FB2" w:rsidP="00066FB2">
      <w:pPr>
        <w:pStyle w:val="Odstavecseseznamem"/>
        <w:tabs>
          <w:tab w:val="left" w:pos="1276"/>
          <w:tab w:val="left" w:pos="2694"/>
          <w:tab w:val="left" w:pos="5529"/>
          <w:tab w:val="right" w:pos="9072"/>
        </w:tabs>
        <w:ind w:left="426"/>
        <w:jc w:val="both"/>
        <w:rPr>
          <w:u w:val="double"/>
        </w:rPr>
      </w:pPr>
      <w:r w:rsidRPr="003250F1">
        <w:rPr>
          <w:u w:val="double"/>
        </w:rPr>
        <w:t>Parcela</w:t>
      </w:r>
      <w:r w:rsidRPr="003250F1">
        <w:rPr>
          <w:u w:val="double"/>
        </w:rPr>
        <w:tab/>
        <w:t>Výměra (m</w:t>
      </w:r>
      <w:r w:rsidRPr="003250F1">
        <w:rPr>
          <w:u w:val="double"/>
          <w:vertAlign w:val="superscript"/>
        </w:rPr>
        <w:t>2</w:t>
      </w:r>
      <w:r w:rsidRPr="003250F1">
        <w:rPr>
          <w:u w:val="double"/>
        </w:rPr>
        <w:t>)</w:t>
      </w:r>
      <w:r w:rsidRPr="003250F1">
        <w:rPr>
          <w:u w:val="double"/>
        </w:rPr>
        <w:tab/>
        <w:t>Druh pozemku</w:t>
      </w:r>
      <w:r w:rsidRPr="003250F1">
        <w:rPr>
          <w:u w:val="double"/>
        </w:rPr>
        <w:tab/>
        <w:t>Způsob využití</w:t>
      </w:r>
      <w:r w:rsidRPr="003250F1">
        <w:rPr>
          <w:u w:val="double"/>
        </w:rPr>
        <w:tab/>
        <w:t>Způsob ochrany</w:t>
      </w:r>
    </w:p>
    <w:p w:rsidR="00066FB2" w:rsidRPr="003250F1" w:rsidRDefault="00066FB2" w:rsidP="00066FB2">
      <w:pPr>
        <w:pStyle w:val="Odstavecseseznamem"/>
        <w:tabs>
          <w:tab w:val="right" w:pos="1985"/>
          <w:tab w:val="left" w:pos="2694"/>
          <w:tab w:val="left" w:pos="5245"/>
          <w:tab w:val="left" w:pos="6521"/>
          <w:tab w:val="left" w:pos="7371"/>
          <w:tab w:val="right" w:pos="9072"/>
        </w:tabs>
        <w:ind w:left="426"/>
        <w:jc w:val="both"/>
      </w:pPr>
      <w:r>
        <w:t>St. 187</w:t>
      </w:r>
      <w:r w:rsidRPr="003250F1">
        <w:tab/>
      </w:r>
      <w:r>
        <w:t>292</w:t>
      </w:r>
      <w:r w:rsidRPr="003250F1">
        <w:tab/>
      </w:r>
      <w:r>
        <w:t>zastavěná plocha a nádvoří</w:t>
      </w:r>
    </w:p>
    <w:p w:rsidR="00066FB2" w:rsidRDefault="00066FB2" w:rsidP="00066FB2">
      <w:pPr>
        <w:pStyle w:val="Odstavecseseznamem"/>
        <w:tabs>
          <w:tab w:val="right" w:pos="1985"/>
          <w:tab w:val="left" w:pos="2694"/>
          <w:tab w:val="right" w:pos="9072"/>
        </w:tabs>
        <w:ind w:left="426"/>
        <w:jc w:val="both"/>
      </w:pPr>
      <w:r>
        <w:t>13/43</w:t>
      </w:r>
      <w:r w:rsidRPr="003250F1">
        <w:tab/>
      </w:r>
      <w:r>
        <w:t>2930</w:t>
      </w:r>
      <w:r w:rsidRPr="003250F1">
        <w:tab/>
      </w:r>
      <w:r>
        <w:t>trvalý travní porost</w:t>
      </w:r>
      <w:r>
        <w:tab/>
        <w:t>zemědělský půdní fond</w:t>
      </w:r>
    </w:p>
    <w:p w:rsidR="00066FB2" w:rsidRDefault="00066FB2" w:rsidP="00066FB2">
      <w:pPr>
        <w:pStyle w:val="Odstavecseseznamem"/>
        <w:tabs>
          <w:tab w:val="right" w:pos="2127"/>
          <w:tab w:val="left" w:pos="2835"/>
          <w:tab w:val="left" w:pos="4678"/>
          <w:tab w:val="left" w:pos="6521"/>
          <w:tab w:val="left" w:pos="7371"/>
          <w:tab w:val="right" w:pos="9072"/>
        </w:tabs>
        <w:ind w:left="426"/>
        <w:jc w:val="both"/>
        <w:rPr>
          <w:i/>
        </w:rPr>
      </w:pPr>
    </w:p>
    <w:p w:rsidR="003E13AA" w:rsidRDefault="003E13AA" w:rsidP="00066FB2">
      <w:pPr>
        <w:pStyle w:val="Odstavecseseznamem"/>
        <w:tabs>
          <w:tab w:val="right" w:pos="2127"/>
          <w:tab w:val="left" w:pos="2835"/>
          <w:tab w:val="left" w:pos="4678"/>
          <w:tab w:val="left" w:pos="6521"/>
          <w:tab w:val="left" w:pos="7371"/>
          <w:tab w:val="right" w:pos="9072"/>
        </w:tabs>
        <w:ind w:left="426"/>
        <w:jc w:val="both"/>
        <w:rPr>
          <w:i/>
        </w:rPr>
      </w:pPr>
    </w:p>
    <w:p w:rsidR="00066FB2" w:rsidRPr="003250F1" w:rsidRDefault="00066FB2" w:rsidP="00066FB2">
      <w:pPr>
        <w:pStyle w:val="Odstavecseseznamem"/>
        <w:tabs>
          <w:tab w:val="right" w:pos="2127"/>
          <w:tab w:val="left" w:pos="2835"/>
          <w:tab w:val="left" w:pos="4678"/>
          <w:tab w:val="left" w:pos="6521"/>
          <w:tab w:val="left" w:pos="7371"/>
          <w:tab w:val="right" w:pos="9072"/>
        </w:tabs>
        <w:ind w:left="426"/>
        <w:jc w:val="both"/>
        <w:rPr>
          <w:i/>
        </w:rPr>
      </w:pPr>
      <w:r w:rsidRPr="003250F1">
        <w:rPr>
          <w:i/>
        </w:rPr>
        <w:t>Stavby</w:t>
      </w:r>
    </w:p>
    <w:p w:rsidR="00066FB2" w:rsidRPr="003250F1" w:rsidRDefault="00066FB2" w:rsidP="00066FB2">
      <w:pPr>
        <w:pStyle w:val="Odstavecseseznamem"/>
        <w:tabs>
          <w:tab w:val="right" w:pos="2127"/>
          <w:tab w:val="left" w:pos="2835"/>
          <w:tab w:val="left" w:pos="4678"/>
          <w:tab w:val="left" w:pos="6521"/>
          <w:tab w:val="left" w:pos="7371"/>
          <w:tab w:val="right" w:pos="9072"/>
        </w:tabs>
        <w:ind w:left="426"/>
        <w:jc w:val="both"/>
      </w:pPr>
      <w:r w:rsidRPr="003250F1">
        <w:rPr>
          <w:i/>
        </w:rPr>
        <w:t>Typ</w:t>
      </w:r>
      <w:r w:rsidRPr="003250F1">
        <w:t xml:space="preserve"> </w:t>
      </w:r>
      <w:r w:rsidRPr="003250F1">
        <w:rPr>
          <w:i/>
        </w:rPr>
        <w:t>stavby</w:t>
      </w:r>
    </w:p>
    <w:p w:rsidR="00066FB2" w:rsidRPr="003250F1" w:rsidRDefault="00066FB2" w:rsidP="00066FB2">
      <w:pPr>
        <w:pStyle w:val="Odstavecseseznamem"/>
        <w:tabs>
          <w:tab w:val="left" w:pos="3828"/>
          <w:tab w:val="left" w:pos="5954"/>
          <w:tab w:val="right" w:pos="9072"/>
        </w:tabs>
        <w:ind w:left="426"/>
        <w:jc w:val="both"/>
        <w:rPr>
          <w:u w:val="double"/>
        </w:rPr>
      </w:pPr>
      <w:r w:rsidRPr="003250F1">
        <w:rPr>
          <w:u w:val="double"/>
        </w:rPr>
        <w:t>Část obce, č. budovy</w:t>
      </w:r>
      <w:r w:rsidRPr="003250F1">
        <w:rPr>
          <w:u w:val="double"/>
        </w:rPr>
        <w:tab/>
        <w:t>Způsob využití</w:t>
      </w:r>
      <w:r w:rsidRPr="003250F1">
        <w:rPr>
          <w:u w:val="double"/>
        </w:rPr>
        <w:tab/>
        <w:t>Způsob ochrany</w:t>
      </w:r>
      <w:r w:rsidRPr="003250F1">
        <w:rPr>
          <w:u w:val="double"/>
        </w:rPr>
        <w:tab/>
        <w:t>Na parcele</w:t>
      </w:r>
    </w:p>
    <w:p w:rsidR="00066FB2" w:rsidRDefault="00066FB2" w:rsidP="00066FB2">
      <w:pPr>
        <w:pStyle w:val="Odstavecseseznamem"/>
        <w:tabs>
          <w:tab w:val="left" w:pos="3828"/>
          <w:tab w:val="right" w:pos="9072"/>
        </w:tabs>
        <w:ind w:left="426"/>
        <w:jc w:val="both"/>
      </w:pPr>
      <w:r>
        <w:t xml:space="preserve">bez </w:t>
      </w:r>
      <w:proofErr w:type="spellStart"/>
      <w:r>
        <w:t>čp</w:t>
      </w:r>
      <w:proofErr w:type="spellEnd"/>
      <w:r>
        <w:t>/</w:t>
      </w:r>
      <w:proofErr w:type="spellStart"/>
      <w:r>
        <w:t>če</w:t>
      </w:r>
      <w:proofErr w:type="spellEnd"/>
      <w:r w:rsidRPr="003250F1">
        <w:tab/>
      </w:r>
      <w:r>
        <w:t>jiná st.</w:t>
      </w:r>
      <w:r>
        <w:tab/>
        <w:t>St. 187</w:t>
      </w:r>
    </w:p>
    <w:p w:rsidR="00066FB2" w:rsidRPr="00DD4D91" w:rsidRDefault="00066FB2" w:rsidP="00066FB2">
      <w:pPr>
        <w:tabs>
          <w:tab w:val="left" w:pos="0"/>
        </w:tabs>
        <w:ind w:left="425"/>
        <w:jc w:val="both"/>
        <w:rPr>
          <w:b/>
          <w:bCs/>
          <w:iCs/>
        </w:rPr>
      </w:pPr>
    </w:p>
    <w:p w:rsidR="00DC5FA1" w:rsidRDefault="00DC5FA1" w:rsidP="00DC5FA1">
      <w:pPr>
        <w:pStyle w:val="Odstavecseseznamem"/>
        <w:numPr>
          <w:ilvl w:val="1"/>
          <w:numId w:val="16"/>
        </w:numPr>
        <w:ind w:left="425" w:hanging="425"/>
        <w:jc w:val="both"/>
      </w:pPr>
      <w:r>
        <w:t xml:space="preserve">Cena předmětu dražby byla zjištěna odhadem ceny v místě a čase obvyklé. Vypracoval Znalecký ústav – nemovitosti ČR, s.r.o., zapsán Ministerstvem spravedlnosti ČR pod </w:t>
      </w:r>
      <w:proofErr w:type="spellStart"/>
      <w:proofErr w:type="gramStart"/>
      <w:r>
        <w:t>č.j</w:t>
      </w:r>
      <w:proofErr w:type="spellEnd"/>
      <w:r>
        <w:t>.</w:t>
      </w:r>
      <w:proofErr w:type="gramEnd"/>
      <w:r>
        <w:t> 181/2012-ODS-SZN/6 pro znaleckou činnost v oboru ekonomika s rozsahem znaleckého oprávnění oceňování nemovitostí, dne 27. 02. 2013, a to na částku celkem 900.0</w:t>
      </w:r>
      <w:r w:rsidRPr="005D1659">
        <w:t>00,</w:t>
      </w:r>
      <w:r>
        <w:t xml:space="preserve"> – Kč</w:t>
      </w:r>
    </w:p>
    <w:p w:rsidR="00066FB2" w:rsidRPr="00DD4D91" w:rsidRDefault="00066FB2" w:rsidP="00066FB2">
      <w:pPr>
        <w:tabs>
          <w:tab w:val="left" w:pos="0"/>
          <w:tab w:val="left" w:pos="5925"/>
        </w:tabs>
        <w:ind w:left="425"/>
        <w:jc w:val="both"/>
      </w:pPr>
      <w:r w:rsidRPr="00DD4D91">
        <w:tab/>
      </w:r>
    </w:p>
    <w:p w:rsidR="00066FB2" w:rsidRPr="00DD4D91" w:rsidRDefault="00066FB2" w:rsidP="00066FB2">
      <w:pPr>
        <w:numPr>
          <w:ilvl w:val="1"/>
          <w:numId w:val="16"/>
        </w:numPr>
        <w:tabs>
          <w:tab w:val="left" w:pos="0"/>
          <w:tab w:val="left" w:pos="720"/>
        </w:tabs>
        <w:autoSpaceDE w:val="0"/>
        <w:autoSpaceDN w:val="0"/>
        <w:ind w:left="425"/>
        <w:jc w:val="both"/>
      </w:pPr>
      <w:r w:rsidRPr="00DD4D91">
        <w:rPr>
          <w:b/>
          <w:u w:val="single"/>
        </w:rPr>
        <w:t>S předmětem dražby jsou spojeny tyto právní vztahy a závazky:</w:t>
      </w:r>
    </w:p>
    <w:p w:rsidR="00066FB2" w:rsidRPr="00DC5FA1" w:rsidRDefault="00066FB2" w:rsidP="00066FB2">
      <w:pPr>
        <w:numPr>
          <w:ilvl w:val="0"/>
          <w:numId w:val="20"/>
        </w:numPr>
        <w:tabs>
          <w:tab w:val="left" w:pos="0"/>
        </w:tabs>
        <w:autoSpaceDE w:val="0"/>
        <w:autoSpaceDN w:val="0"/>
        <w:ind w:left="425"/>
        <w:jc w:val="both"/>
      </w:pPr>
      <w:r w:rsidRPr="00DC5FA1">
        <w:t>Zástavní právo smluvní Pohledávka včetně příslušenství vyplývající ze zástavní smlouvy č. 4347/07/5056 ve výši 2.070.000,- Kč, oprávnění pro Československá obchodní banka, a.s., Radlická 333/150, Radlice, 15057 Praha, RČ/IČO: 00001350</w:t>
      </w:r>
    </w:p>
    <w:p w:rsidR="00066FB2" w:rsidRPr="00DC5FA1" w:rsidRDefault="00066FB2" w:rsidP="00066FB2">
      <w:pPr>
        <w:tabs>
          <w:tab w:val="left" w:pos="0"/>
        </w:tabs>
        <w:autoSpaceDE w:val="0"/>
        <w:autoSpaceDN w:val="0"/>
        <w:ind w:left="425"/>
        <w:jc w:val="both"/>
      </w:pPr>
      <w:r w:rsidRPr="00DC5FA1">
        <w:t xml:space="preserve">Listina: Smlouva o zřízení zástavního práva podle </w:t>
      </w:r>
      <w:proofErr w:type="spellStart"/>
      <w:proofErr w:type="gramStart"/>
      <w:r w:rsidRPr="00DC5FA1">
        <w:t>obč</w:t>
      </w:r>
      <w:proofErr w:type="spellEnd"/>
      <w:r w:rsidRPr="00DC5FA1">
        <w:t>. z. ze</w:t>
      </w:r>
      <w:proofErr w:type="gramEnd"/>
      <w:r w:rsidRPr="00DC5FA1">
        <w:t xml:space="preserve"> dne 07. 01. 2008. Právní účinky vkladu práva ke dni 07. 01. 2008.</w:t>
      </w:r>
    </w:p>
    <w:p w:rsidR="00066FB2" w:rsidRPr="00DC5FA1" w:rsidRDefault="00066FB2" w:rsidP="00066FB2">
      <w:pPr>
        <w:pStyle w:val="Odstavecseseznamem"/>
        <w:numPr>
          <w:ilvl w:val="0"/>
          <w:numId w:val="20"/>
        </w:numPr>
        <w:tabs>
          <w:tab w:val="left" w:pos="0"/>
        </w:tabs>
        <w:autoSpaceDE w:val="0"/>
        <w:autoSpaceDN w:val="0"/>
        <w:ind w:left="426" w:hanging="284"/>
        <w:jc w:val="both"/>
      </w:pPr>
      <w:r w:rsidRPr="00DC5FA1">
        <w:t xml:space="preserve">Věcné břemeno (podle listiny) umístění zemního kabelového vedení NN a kabelové skříně v rozsahu </w:t>
      </w:r>
      <w:proofErr w:type="spellStart"/>
      <w:r w:rsidRPr="00DC5FA1">
        <w:t>geom</w:t>
      </w:r>
      <w:proofErr w:type="spellEnd"/>
      <w:r w:rsidRPr="00DC5FA1">
        <w:t xml:space="preserve">. plánu č. 308-510/2009, oprávnění </w:t>
      </w:r>
      <w:proofErr w:type="gramStart"/>
      <w:r w:rsidRPr="00DC5FA1">
        <w:t>pro E.ON</w:t>
      </w:r>
      <w:proofErr w:type="gramEnd"/>
      <w:r w:rsidRPr="00DC5FA1">
        <w:t xml:space="preserve"> Distribuce, a.s., F. A. </w:t>
      </w:r>
      <w:proofErr w:type="spellStart"/>
      <w:r w:rsidRPr="00DC5FA1">
        <w:t>Gerstnera</w:t>
      </w:r>
      <w:proofErr w:type="spellEnd"/>
      <w:r w:rsidRPr="00DC5FA1">
        <w:t xml:space="preserve"> 2151/6, České Budějovice 7, 37001 České Budějovice, RČ/IČO: 28085400</w:t>
      </w:r>
    </w:p>
    <w:p w:rsidR="00066FB2" w:rsidRPr="00DC5FA1" w:rsidRDefault="00066FB2" w:rsidP="00066FB2">
      <w:pPr>
        <w:pStyle w:val="Odstavecseseznamem"/>
        <w:tabs>
          <w:tab w:val="left" w:pos="0"/>
        </w:tabs>
        <w:autoSpaceDE w:val="0"/>
        <w:autoSpaceDN w:val="0"/>
        <w:ind w:left="426"/>
        <w:jc w:val="both"/>
      </w:pPr>
      <w:r w:rsidRPr="00DC5FA1">
        <w:t>Listina: Smlouva o zřízení věcného břemene – bezúplatná ze dne 30. 04. 2010. Právní účinky vkladu práva ke dni 18. 05. 2010.</w:t>
      </w:r>
    </w:p>
    <w:p w:rsidR="00066FB2" w:rsidRPr="00DC5FA1" w:rsidRDefault="00066FB2" w:rsidP="00066FB2">
      <w:pPr>
        <w:pStyle w:val="Odstavecseseznamem"/>
        <w:numPr>
          <w:ilvl w:val="0"/>
          <w:numId w:val="20"/>
        </w:numPr>
        <w:tabs>
          <w:tab w:val="left" w:pos="0"/>
        </w:tabs>
        <w:autoSpaceDE w:val="0"/>
        <w:autoSpaceDN w:val="0"/>
        <w:ind w:left="426" w:hanging="284"/>
        <w:jc w:val="both"/>
      </w:pPr>
      <w:r w:rsidRPr="00DC5FA1">
        <w:t>Nařízení exekuce pověřený soudní exekutor: JUDr. Stanislav Pazderka, Prokopova 339/14, 397 01 Písek</w:t>
      </w:r>
    </w:p>
    <w:p w:rsidR="00066FB2" w:rsidRPr="00DC5FA1" w:rsidRDefault="00066FB2" w:rsidP="00066FB2">
      <w:pPr>
        <w:pStyle w:val="Odstavecseseznamem"/>
        <w:tabs>
          <w:tab w:val="left" w:pos="0"/>
        </w:tabs>
        <w:autoSpaceDE w:val="0"/>
        <w:autoSpaceDN w:val="0"/>
        <w:ind w:left="426"/>
        <w:jc w:val="both"/>
      </w:pPr>
      <w:r w:rsidRPr="00DC5FA1">
        <w:t xml:space="preserve">Listina: Usnesení soudu o nařízení exekuce OS v Táboře 11 EXE-1430/2011-13 ze dne 02. 09. 2011;  uloženo na </w:t>
      </w:r>
      <w:proofErr w:type="spellStart"/>
      <w:r w:rsidRPr="00DC5FA1">
        <w:t>prac</w:t>
      </w:r>
      <w:proofErr w:type="spellEnd"/>
      <w:r w:rsidRPr="00DC5FA1">
        <w:t>. Tábor</w:t>
      </w:r>
    </w:p>
    <w:p w:rsidR="00066FB2" w:rsidRPr="00DC5FA1" w:rsidRDefault="00066FB2" w:rsidP="00066FB2">
      <w:pPr>
        <w:pStyle w:val="Odstavecseseznamem"/>
        <w:numPr>
          <w:ilvl w:val="0"/>
          <w:numId w:val="20"/>
        </w:numPr>
        <w:tabs>
          <w:tab w:val="left" w:pos="0"/>
        </w:tabs>
        <w:autoSpaceDE w:val="0"/>
        <w:autoSpaceDN w:val="0"/>
        <w:ind w:left="426" w:hanging="284"/>
        <w:jc w:val="both"/>
      </w:pPr>
      <w:r w:rsidRPr="00DC5FA1">
        <w:t xml:space="preserve">Exekuční příkaz k prodeji nemovitosti vydán na základě usnesení OS v Táboře </w:t>
      </w:r>
      <w:proofErr w:type="spellStart"/>
      <w:proofErr w:type="gramStart"/>
      <w:r w:rsidRPr="00DC5FA1">
        <w:t>č.j</w:t>
      </w:r>
      <w:proofErr w:type="spellEnd"/>
      <w:r w:rsidRPr="00DC5FA1">
        <w:t>.</w:t>
      </w:r>
      <w:proofErr w:type="gramEnd"/>
      <w:r w:rsidRPr="00DC5FA1">
        <w:t xml:space="preserve"> 11EXE 1430/2011</w:t>
      </w:r>
    </w:p>
    <w:p w:rsidR="00066FB2" w:rsidRPr="00DC5FA1" w:rsidRDefault="00066FB2" w:rsidP="00066FB2">
      <w:pPr>
        <w:pStyle w:val="Odstavecseseznamem"/>
        <w:tabs>
          <w:tab w:val="left" w:pos="0"/>
        </w:tabs>
        <w:autoSpaceDE w:val="0"/>
        <w:autoSpaceDN w:val="0"/>
        <w:ind w:left="426"/>
        <w:jc w:val="both"/>
      </w:pPr>
      <w:r w:rsidRPr="00DC5FA1">
        <w:t>Listina: Exekuční příkaz k prodeji nemovitých věcí Exekutorský úřad Písek, JUDr.</w:t>
      </w:r>
      <w:r w:rsidR="00F8763F">
        <w:t> </w:t>
      </w:r>
      <w:r w:rsidRPr="00DC5FA1">
        <w:t>Stanislav</w:t>
      </w:r>
      <w:r w:rsidR="00F8763F">
        <w:t> </w:t>
      </w:r>
      <w:r w:rsidRPr="00DC5FA1">
        <w:t>Pazderka 117 EX-2324/2011-15 ze dne 26. 09. 2011.</w:t>
      </w:r>
    </w:p>
    <w:p w:rsidR="00066FB2" w:rsidRPr="00DC5FA1" w:rsidRDefault="00066FB2" w:rsidP="00066FB2">
      <w:pPr>
        <w:pStyle w:val="Odstavecseseznamem"/>
        <w:numPr>
          <w:ilvl w:val="0"/>
          <w:numId w:val="20"/>
        </w:numPr>
        <w:tabs>
          <w:tab w:val="left" w:pos="0"/>
        </w:tabs>
        <w:autoSpaceDE w:val="0"/>
        <w:autoSpaceDN w:val="0"/>
        <w:ind w:left="426" w:hanging="284"/>
        <w:jc w:val="both"/>
      </w:pPr>
      <w:r w:rsidRPr="00DC5FA1">
        <w:t>Nařízení exekuce pověřený soudní exekutor: Mgr. Jiří Nevřela, Karlovarská 195/3, 163 00 Praha 6</w:t>
      </w:r>
    </w:p>
    <w:p w:rsidR="00066FB2" w:rsidRPr="00DC5FA1" w:rsidRDefault="00066FB2" w:rsidP="00066FB2">
      <w:pPr>
        <w:pStyle w:val="Odstavecseseznamem"/>
        <w:tabs>
          <w:tab w:val="left" w:pos="0"/>
        </w:tabs>
        <w:autoSpaceDE w:val="0"/>
        <w:autoSpaceDN w:val="0"/>
        <w:ind w:left="426"/>
        <w:jc w:val="both"/>
      </w:pPr>
      <w:r w:rsidRPr="00DC5FA1">
        <w:t xml:space="preserve">Listina: Usnesení soudu o nařízení exekuce OS v Táboře 11 EXE-1967/2011-13 ze dne 08. 12. 2011;  uloženo na </w:t>
      </w:r>
      <w:proofErr w:type="spellStart"/>
      <w:r w:rsidRPr="00DC5FA1">
        <w:t>prac</w:t>
      </w:r>
      <w:proofErr w:type="spellEnd"/>
      <w:r w:rsidRPr="00DC5FA1">
        <w:t>. Tábor</w:t>
      </w:r>
    </w:p>
    <w:p w:rsidR="00066FB2" w:rsidRPr="00DC5FA1" w:rsidRDefault="00066FB2" w:rsidP="00066FB2">
      <w:pPr>
        <w:pStyle w:val="Odstavecseseznamem"/>
        <w:numPr>
          <w:ilvl w:val="0"/>
          <w:numId w:val="20"/>
        </w:numPr>
        <w:tabs>
          <w:tab w:val="left" w:pos="0"/>
        </w:tabs>
        <w:autoSpaceDE w:val="0"/>
        <w:autoSpaceDN w:val="0"/>
        <w:ind w:left="426" w:hanging="284"/>
        <w:jc w:val="both"/>
      </w:pPr>
      <w:r w:rsidRPr="00DC5FA1">
        <w:t xml:space="preserve">Exekuční příkaz k prodeji nemovitosti vydán na základě usnesení OS v Táboře </w:t>
      </w:r>
      <w:proofErr w:type="spellStart"/>
      <w:proofErr w:type="gramStart"/>
      <w:r w:rsidRPr="00DC5FA1">
        <w:t>č.j</w:t>
      </w:r>
      <w:proofErr w:type="spellEnd"/>
      <w:r w:rsidRPr="00DC5FA1">
        <w:t>.</w:t>
      </w:r>
      <w:proofErr w:type="gramEnd"/>
      <w:r w:rsidRPr="00DC5FA1">
        <w:t xml:space="preserve"> 11EXE 1967/2011</w:t>
      </w:r>
    </w:p>
    <w:p w:rsidR="00066FB2" w:rsidRPr="00DC5FA1" w:rsidRDefault="00066FB2" w:rsidP="00066FB2">
      <w:pPr>
        <w:pStyle w:val="Odstavecseseznamem"/>
        <w:tabs>
          <w:tab w:val="left" w:pos="0"/>
        </w:tabs>
        <w:autoSpaceDE w:val="0"/>
        <w:autoSpaceDN w:val="0"/>
        <w:ind w:left="426"/>
        <w:jc w:val="both"/>
      </w:pPr>
      <w:r w:rsidRPr="00DC5FA1">
        <w:t xml:space="preserve">Listina: Exekuční příkaz k prodeji nemovitých věcí Exekutorský úřad Praha - východ, </w:t>
      </w:r>
      <w:proofErr w:type="spellStart"/>
      <w:proofErr w:type="gramStart"/>
      <w:r w:rsidRPr="00DC5FA1">
        <w:t>Mgr.Jiří</w:t>
      </w:r>
      <w:proofErr w:type="spellEnd"/>
      <w:proofErr w:type="gramEnd"/>
      <w:r w:rsidRPr="00DC5FA1">
        <w:t> Nevřela 054EX-1028/2011-20 ze dne 20.12.2011.</w:t>
      </w:r>
    </w:p>
    <w:p w:rsidR="00066FB2" w:rsidRPr="00DC5FA1" w:rsidRDefault="00066FB2" w:rsidP="00066FB2">
      <w:pPr>
        <w:pStyle w:val="Odstavecseseznamem"/>
        <w:numPr>
          <w:ilvl w:val="0"/>
          <w:numId w:val="20"/>
        </w:numPr>
        <w:tabs>
          <w:tab w:val="left" w:pos="0"/>
        </w:tabs>
        <w:autoSpaceDE w:val="0"/>
        <w:autoSpaceDN w:val="0"/>
        <w:ind w:left="426" w:hanging="284"/>
        <w:jc w:val="both"/>
      </w:pPr>
      <w:r w:rsidRPr="00DC5FA1">
        <w:t>Zapsáno do soupisu majetkové podstaty (</w:t>
      </w:r>
      <w:proofErr w:type="spellStart"/>
      <w:proofErr w:type="gramStart"/>
      <w:r w:rsidRPr="00DC5FA1">
        <w:t>zák.č</w:t>
      </w:r>
      <w:proofErr w:type="spellEnd"/>
      <w:r w:rsidRPr="00DC5FA1">
        <w:t>.</w:t>
      </w:r>
      <w:proofErr w:type="gramEnd"/>
      <w:r w:rsidRPr="00DC5FA1">
        <w:t xml:space="preserve"> 182/2006 Sb.)</w:t>
      </w:r>
    </w:p>
    <w:p w:rsidR="00066FB2" w:rsidRPr="00DC5FA1" w:rsidRDefault="00066FB2" w:rsidP="00066FB2">
      <w:pPr>
        <w:pStyle w:val="Odstavecseseznamem"/>
        <w:tabs>
          <w:tab w:val="left" w:pos="0"/>
        </w:tabs>
        <w:autoSpaceDE w:val="0"/>
        <w:autoSpaceDN w:val="0"/>
        <w:ind w:left="426"/>
        <w:jc w:val="both"/>
      </w:pPr>
      <w:r w:rsidRPr="00DC5FA1">
        <w:t xml:space="preserve">Listina: Ohlášení insolvenčního správce o zápisu </w:t>
      </w:r>
      <w:proofErr w:type="spellStart"/>
      <w:r w:rsidRPr="00DC5FA1">
        <w:t>nem</w:t>
      </w:r>
      <w:proofErr w:type="spellEnd"/>
      <w:r w:rsidRPr="00DC5FA1">
        <w:t xml:space="preserve">. do soupisu </w:t>
      </w:r>
      <w:proofErr w:type="spellStart"/>
      <w:r w:rsidRPr="00DC5FA1">
        <w:t>majet</w:t>
      </w:r>
      <w:proofErr w:type="spellEnd"/>
      <w:r w:rsidRPr="00DC5FA1">
        <w:t xml:space="preserve">. </w:t>
      </w:r>
      <w:proofErr w:type="spellStart"/>
      <w:r w:rsidRPr="00DC5FA1">
        <w:t>podst</w:t>
      </w:r>
      <w:proofErr w:type="spellEnd"/>
      <w:r w:rsidRPr="00DC5FA1">
        <w:t xml:space="preserve">. (§ </w:t>
      </w:r>
      <w:proofErr w:type="gramStart"/>
      <w:r w:rsidRPr="00DC5FA1">
        <w:t>224 z.č.</w:t>
      </w:r>
      <w:proofErr w:type="gramEnd"/>
      <w:r w:rsidRPr="00DC5FA1">
        <w:t xml:space="preserve"> 182/2006 </w:t>
      </w:r>
      <w:proofErr w:type="spellStart"/>
      <w:r w:rsidRPr="00DC5FA1">
        <w:t>Sb</w:t>
      </w:r>
      <w:proofErr w:type="spellEnd"/>
      <w:r w:rsidRPr="00DC5FA1">
        <w:t>) JUDr. Věra Sedloňová ze dne 08. 08. 2012</w:t>
      </w:r>
    </w:p>
    <w:p w:rsidR="00066FB2" w:rsidRPr="00DC5FA1" w:rsidRDefault="00066FB2" w:rsidP="00066FB2">
      <w:pPr>
        <w:pStyle w:val="Odstavecseseznamem"/>
        <w:numPr>
          <w:ilvl w:val="0"/>
          <w:numId w:val="20"/>
        </w:numPr>
        <w:tabs>
          <w:tab w:val="left" w:pos="0"/>
        </w:tabs>
        <w:autoSpaceDE w:val="0"/>
        <w:autoSpaceDN w:val="0"/>
        <w:ind w:left="426" w:hanging="284"/>
        <w:jc w:val="both"/>
      </w:pPr>
      <w:r w:rsidRPr="00DC5FA1">
        <w:t xml:space="preserve">Nepravomocný exekuční příkaz o zřízení zástav. </w:t>
      </w:r>
      <w:proofErr w:type="gramStart"/>
      <w:r w:rsidRPr="00DC5FA1">
        <w:t>práva</w:t>
      </w:r>
      <w:proofErr w:type="gramEnd"/>
      <w:r w:rsidRPr="00DC5FA1">
        <w:t xml:space="preserve"> doručen dne 20. 12. 2011</w:t>
      </w:r>
    </w:p>
    <w:p w:rsidR="00066FB2" w:rsidRPr="00DC5FA1" w:rsidRDefault="00066FB2" w:rsidP="00066FB2">
      <w:pPr>
        <w:pStyle w:val="Odstavecseseznamem"/>
        <w:tabs>
          <w:tab w:val="left" w:pos="0"/>
        </w:tabs>
        <w:autoSpaceDE w:val="0"/>
        <w:autoSpaceDN w:val="0"/>
        <w:ind w:left="426"/>
        <w:jc w:val="both"/>
      </w:pPr>
      <w:r w:rsidRPr="00DC5FA1">
        <w:t>Listina: Exekuční příkaz o zřízení exekutorského zástavního práva na nemovitosti Exekutorský úřad Praha – východ, Mgr. Jiří Nevřela 054 EX-1028/2011-18 ze dne 20. 12. 2011.</w:t>
      </w:r>
    </w:p>
    <w:p w:rsidR="00F01FD1" w:rsidRDefault="00F01FD1" w:rsidP="00F01FD1">
      <w:pPr>
        <w:pStyle w:val="Odstavecseseznamem"/>
        <w:numPr>
          <w:ilvl w:val="0"/>
          <w:numId w:val="7"/>
        </w:numPr>
        <w:ind w:left="426" w:hanging="284"/>
        <w:jc w:val="both"/>
      </w:pPr>
      <w:r>
        <w:t>Zahájení Insolvenčního řízení na základě usnesení Krajského soudu v Českých Budějovicích, č. </w:t>
      </w:r>
      <w:proofErr w:type="spellStart"/>
      <w:r>
        <w:t>j</w:t>
      </w:r>
      <w:proofErr w:type="spellEnd"/>
      <w:r>
        <w:t xml:space="preserve">. KSCB 28 INS 3658/2012-A – 5 ze dne 16. 02. 2012. </w:t>
      </w:r>
    </w:p>
    <w:p w:rsidR="00F01FD1" w:rsidRDefault="00F01FD1" w:rsidP="00F01FD1">
      <w:pPr>
        <w:pStyle w:val="Odstavecseseznamem"/>
        <w:numPr>
          <w:ilvl w:val="0"/>
          <w:numId w:val="7"/>
        </w:numPr>
        <w:ind w:left="426" w:hanging="284"/>
        <w:jc w:val="both"/>
      </w:pPr>
      <w:r>
        <w:t>Na základě usnesení Krajského soudu v</w:t>
      </w:r>
      <w:r w:rsidR="00291C9A">
        <w:t> Českých Budějovicích</w:t>
      </w:r>
      <w:r>
        <w:t xml:space="preserve"> č. </w:t>
      </w:r>
      <w:proofErr w:type="spellStart"/>
      <w:r>
        <w:t>j</w:t>
      </w:r>
      <w:proofErr w:type="spellEnd"/>
      <w:r>
        <w:t>. KS</w:t>
      </w:r>
      <w:r w:rsidR="00291C9A">
        <w:t>CB</w:t>
      </w:r>
      <w:r>
        <w:t xml:space="preserve"> </w:t>
      </w:r>
      <w:r w:rsidR="00291C9A">
        <w:t>28</w:t>
      </w:r>
      <w:r>
        <w:t xml:space="preserve"> INS </w:t>
      </w:r>
      <w:r w:rsidR="00291C9A">
        <w:t>3658</w:t>
      </w:r>
      <w:r>
        <w:t>/201</w:t>
      </w:r>
      <w:r w:rsidR="00291C9A">
        <w:t>2</w:t>
      </w:r>
      <w:r>
        <w:t>-</w:t>
      </w:r>
      <w:r w:rsidR="00291C9A">
        <w:t>B</w:t>
      </w:r>
      <w:r>
        <w:t>-</w:t>
      </w:r>
      <w:r w:rsidR="00291C9A">
        <w:t>8</w:t>
      </w:r>
      <w:r>
        <w:t xml:space="preserve"> ze dne </w:t>
      </w:r>
      <w:r w:rsidR="00291C9A">
        <w:t>27</w:t>
      </w:r>
      <w:r>
        <w:t>. </w:t>
      </w:r>
      <w:r w:rsidR="00291C9A">
        <w:t>07</w:t>
      </w:r>
      <w:r>
        <w:t>. 201</w:t>
      </w:r>
      <w:r w:rsidR="00291C9A">
        <w:t>2</w:t>
      </w:r>
      <w:r>
        <w:t xml:space="preserve"> na majetek dlužníka prohlášen konkurs. Usnesení nabylo právní moci dne 0</w:t>
      </w:r>
      <w:r w:rsidR="00291C9A">
        <w:t>1</w:t>
      </w:r>
      <w:r>
        <w:t>. 0</w:t>
      </w:r>
      <w:r w:rsidR="00291C9A">
        <w:t>9</w:t>
      </w:r>
      <w:r>
        <w:t>. 201</w:t>
      </w:r>
      <w:r w:rsidR="00291C9A">
        <w:t>2</w:t>
      </w:r>
      <w:r>
        <w:t>.</w:t>
      </w:r>
    </w:p>
    <w:p w:rsidR="00066FB2" w:rsidRPr="00DC5FA1" w:rsidRDefault="00066FB2" w:rsidP="00066FB2">
      <w:pPr>
        <w:tabs>
          <w:tab w:val="left" w:pos="0"/>
        </w:tabs>
        <w:ind w:left="425"/>
        <w:jc w:val="both"/>
      </w:pPr>
    </w:p>
    <w:p w:rsidR="00066FB2" w:rsidRPr="00DC5FA1" w:rsidRDefault="00066FB2" w:rsidP="00066FB2">
      <w:pPr>
        <w:numPr>
          <w:ilvl w:val="1"/>
          <w:numId w:val="16"/>
        </w:numPr>
        <w:autoSpaceDE w:val="0"/>
        <w:autoSpaceDN w:val="0"/>
        <w:ind w:left="425"/>
        <w:jc w:val="both"/>
        <w:rPr>
          <w:u w:val="single"/>
        </w:rPr>
      </w:pPr>
      <w:r w:rsidRPr="00DC5FA1">
        <w:rPr>
          <w:bCs/>
          <w:iCs/>
        </w:rPr>
        <w:t xml:space="preserve">Dle </w:t>
      </w:r>
      <w:proofErr w:type="spellStart"/>
      <w:r w:rsidRPr="00DC5FA1">
        <w:rPr>
          <w:bCs/>
          <w:iCs/>
        </w:rPr>
        <w:t>ust</w:t>
      </w:r>
      <w:proofErr w:type="spellEnd"/>
      <w:r w:rsidRPr="00DC5FA1">
        <w:rPr>
          <w:bCs/>
          <w:iCs/>
        </w:rPr>
        <w:t xml:space="preserve">. § 285 odst. 1 a § 299 odst. 2 zákona č. 182/2006 Sb. Insolvenčního zákona zpeněžením předmětu dražby v konkursu zanikají účinky nařízení výkonu rozhodnutí nebo exekuce. Zpeněžením předmětu dražby v konkursu zanikají též zástavní práva, zadržovací práva, omezení </w:t>
      </w:r>
      <w:r w:rsidRPr="00DC5FA1">
        <w:rPr>
          <w:bCs/>
          <w:iCs/>
        </w:rPr>
        <w:lastRenderedPageBreak/>
        <w:t>převodu nemovitosti, zajišťovací převod práva nebo postoupení pohledávky k zajištění. Práva osob oprávněných z věcných břemen váznoucích na předmětu dražby zůstávají přechodem vlastnictví dražbou nedotčena.</w:t>
      </w:r>
    </w:p>
    <w:p w:rsidR="00066FB2" w:rsidRPr="00DD4D91" w:rsidRDefault="00066FB2" w:rsidP="00066FB2">
      <w:pPr>
        <w:ind w:left="425"/>
        <w:jc w:val="both"/>
        <w:rPr>
          <w:b/>
          <w:bCs/>
          <w:iCs/>
          <w:u w:val="single"/>
        </w:rPr>
      </w:pPr>
    </w:p>
    <w:p w:rsidR="00066FB2" w:rsidRPr="00DD4D91" w:rsidRDefault="00066FB2" w:rsidP="00066FB2">
      <w:pPr>
        <w:numPr>
          <w:ilvl w:val="1"/>
          <w:numId w:val="16"/>
        </w:numPr>
        <w:autoSpaceDE w:val="0"/>
        <w:autoSpaceDN w:val="0"/>
        <w:ind w:left="425"/>
        <w:jc w:val="both"/>
        <w:rPr>
          <w:b/>
          <w:bCs/>
          <w:iCs/>
          <w:u w:val="single"/>
        </w:rPr>
      </w:pPr>
      <w:r w:rsidRPr="00DD4D91">
        <w:rPr>
          <w:b/>
          <w:bCs/>
          <w:iCs/>
          <w:u w:val="single"/>
        </w:rPr>
        <w:t>Popis skutečného stavu nemovitosti:</w:t>
      </w:r>
    </w:p>
    <w:p w:rsidR="00066FB2" w:rsidRPr="0086631E" w:rsidRDefault="00066FB2" w:rsidP="00066FB2">
      <w:pPr>
        <w:ind w:left="425"/>
        <w:jc w:val="both"/>
      </w:pPr>
      <w:r>
        <w:t xml:space="preserve">Předmětem dražby je </w:t>
      </w:r>
      <w:r w:rsidRPr="0086631E">
        <w:t xml:space="preserve">nemovitost, kterou tvoří nezateplená ocelová hala obdélníkového půdorysu se sedlovou střechou bez </w:t>
      </w:r>
      <w:proofErr w:type="spellStart"/>
      <w:r w:rsidRPr="0086631E">
        <w:t>čp</w:t>
      </w:r>
      <w:proofErr w:type="spellEnd"/>
      <w:r w:rsidRPr="0086631E">
        <w:t>/</w:t>
      </w:r>
      <w:proofErr w:type="spellStart"/>
      <w:r w:rsidRPr="0086631E">
        <w:t>če</w:t>
      </w:r>
      <w:proofErr w:type="spellEnd"/>
      <w:r w:rsidRPr="0086631E">
        <w:t xml:space="preserve"> s boční přístavbou skladu nacházející se na severním okraji obce </w:t>
      </w:r>
      <w:proofErr w:type="spellStart"/>
      <w:r w:rsidRPr="0086631E">
        <w:t>Ústrašice</w:t>
      </w:r>
      <w:proofErr w:type="spellEnd"/>
      <w:r w:rsidRPr="0086631E">
        <w:t xml:space="preserve"> na okrese Tábor.</w:t>
      </w:r>
    </w:p>
    <w:p w:rsidR="00066FB2" w:rsidRPr="0086631E" w:rsidRDefault="00066FB2" w:rsidP="00066FB2">
      <w:pPr>
        <w:ind w:left="425"/>
        <w:jc w:val="both"/>
      </w:pPr>
      <w:r w:rsidRPr="0086631E">
        <w:t>Obec </w:t>
      </w:r>
      <w:proofErr w:type="spellStart"/>
      <w:r w:rsidRPr="0086631E">
        <w:t>Ústrašice</w:t>
      </w:r>
      <w:proofErr w:type="spellEnd"/>
      <w:r w:rsidRPr="0086631E">
        <w:t xml:space="preserve"> se nachází v okrese Tábor v Jihočeském kraji. Leží přibližně </w:t>
      </w:r>
      <w:smartTag w:uri="urn:schemas-microsoft-com:office:smarttags" w:element="metricconverter">
        <w:smartTagPr>
          <w:attr w:name="ProductID" w:val="9 km"/>
        </w:smartTagPr>
        <w:r w:rsidRPr="0086631E">
          <w:t>9 km</w:t>
        </w:r>
      </w:smartTag>
      <w:r w:rsidRPr="0086631E">
        <w:t xml:space="preserve"> jižně od města Tábora a protéká jimi </w:t>
      </w:r>
      <w:proofErr w:type="spellStart"/>
      <w:r w:rsidRPr="0086631E">
        <w:t>Maršovský</w:t>
      </w:r>
      <w:proofErr w:type="spellEnd"/>
      <w:r w:rsidRPr="0086631E">
        <w:t xml:space="preserve"> potok. Z obce na hlavní silnici E55 do Plané nad Lužnicí je to cca </w:t>
      </w:r>
      <w:smartTag w:uri="urn:schemas-microsoft-com:office:smarttags" w:element="metricconverter">
        <w:smartTagPr>
          <w:attr w:name="ProductID" w:val="2 km"/>
        </w:smartTagPr>
        <w:r w:rsidRPr="0086631E">
          <w:t>2 km</w:t>
        </w:r>
      </w:smartTag>
      <w:r w:rsidRPr="0086631E">
        <w:t>. V obci žije do 350 stálých obyvatel.</w:t>
      </w:r>
      <w:r>
        <w:t xml:space="preserve"> </w:t>
      </w:r>
      <w:r w:rsidRPr="0086631E">
        <w:t xml:space="preserve">Obec se nachází v nadmořské výšce </w:t>
      </w:r>
      <w:smartTag w:uri="urn:schemas-microsoft-com:office:smarttags" w:element="metricconverter">
        <w:smartTagPr>
          <w:attr w:name="ProductID" w:val="405 metrů"/>
        </w:smartTagPr>
        <w:r w:rsidRPr="0086631E">
          <w:t>405 metrů</w:t>
        </w:r>
      </w:smartTag>
      <w:r w:rsidRPr="0086631E">
        <w:t xml:space="preserve">. Do obce zajíždí autobusová doprava, železnice na území obce není. V obci jsou zavedeny inženýrské sítě el., veřejného vodovodu a kanalizace. Objekt je napojen pouze na </w:t>
      </w:r>
      <w:proofErr w:type="gramStart"/>
      <w:r w:rsidRPr="0086631E">
        <w:t>el..</w:t>
      </w:r>
      <w:proofErr w:type="gramEnd"/>
    </w:p>
    <w:p w:rsidR="00066FB2" w:rsidRPr="0086631E" w:rsidRDefault="00066FB2" w:rsidP="00066FB2">
      <w:pPr>
        <w:ind w:left="425"/>
        <w:jc w:val="both"/>
        <w:rPr>
          <w:bCs/>
        </w:rPr>
      </w:pPr>
      <w:r w:rsidRPr="0086631E">
        <w:t xml:space="preserve">Napojení na inženýrské sítě veřejného vodovodu a kanalizace je možné, přípojné místo vzdálené cca </w:t>
      </w:r>
      <w:smartTag w:uri="urn:schemas-microsoft-com:office:smarttags" w:element="metricconverter">
        <w:smartTagPr>
          <w:attr w:name="ProductID" w:val="150 m"/>
        </w:smartTagPr>
        <w:r w:rsidRPr="0086631E">
          <w:t>150 m</w:t>
        </w:r>
      </w:smartTag>
      <w:r w:rsidRPr="0086631E">
        <w:t>.</w:t>
      </w:r>
      <w:r>
        <w:t xml:space="preserve"> </w:t>
      </w:r>
      <w:r w:rsidRPr="0086631E">
        <w:rPr>
          <w:bCs/>
        </w:rPr>
        <w:t xml:space="preserve">Přístup je z veřejné živičné komunikace přes pozemky pč.13/69, 291/1, jenž jsou ve vlastnictví obce </w:t>
      </w:r>
      <w:proofErr w:type="spellStart"/>
      <w:r w:rsidRPr="0086631E">
        <w:rPr>
          <w:bCs/>
        </w:rPr>
        <w:t>Ústrašice</w:t>
      </w:r>
      <w:proofErr w:type="spellEnd"/>
      <w:r w:rsidRPr="0086631E">
        <w:rPr>
          <w:bCs/>
        </w:rPr>
        <w:t xml:space="preserve"> a přes pozemky pč.13/70 a 13/71, jenž jsou ve vlastnictví ČR.</w:t>
      </w:r>
    </w:p>
    <w:p w:rsidR="00066FB2" w:rsidRPr="0086631E" w:rsidRDefault="00066FB2" w:rsidP="00066FB2">
      <w:pPr>
        <w:tabs>
          <w:tab w:val="left" w:pos="0"/>
        </w:tabs>
        <w:ind w:left="425"/>
        <w:jc w:val="both"/>
        <w:rPr>
          <w:bCs/>
        </w:rPr>
      </w:pPr>
    </w:p>
    <w:p w:rsidR="00066FB2" w:rsidRPr="00A97924" w:rsidRDefault="00066FB2" w:rsidP="00066FB2">
      <w:pPr>
        <w:tabs>
          <w:tab w:val="left" w:pos="0"/>
        </w:tabs>
        <w:ind w:left="425"/>
        <w:jc w:val="both"/>
        <w:rPr>
          <w:u w:val="single"/>
        </w:rPr>
      </w:pPr>
      <w:r w:rsidRPr="00A97924">
        <w:rPr>
          <w:u w:val="single"/>
        </w:rPr>
        <w:t>Popis nemovitostí, stavebně technický stav</w:t>
      </w:r>
    </w:p>
    <w:p w:rsidR="00066FB2" w:rsidRPr="00A97924" w:rsidRDefault="00066FB2" w:rsidP="00066FB2">
      <w:pPr>
        <w:tabs>
          <w:tab w:val="left" w:pos="0"/>
        </w:tabs>
        <w:ind w:left="425"/>
        <w:jc w:val="both"/>
        <w:rPr>
          <w:u w:val="single"/>
        </w:rPr>
      </w:pPr>
      <w:r w:rsidRPr="00A97924">
        <w:rPr>
          <w:u w:val="single"/>
        </w:rPr>
        <w:t xml:space="preserve">1/ stavba haly bez </w:t>
      </w:r>
      <w:proofErr w:type="spellStart"/>
      <w:r w:rsidRPr="00A97924">
        <w:rPr>
          <w:u w:val="single"/>
        </w:rPr>
        <w:t>čp</w:t>
      </w:r>
      <w:proofErr w:type="spellEnd"/>
      <w:r w:rsidRPr="00A97924">
        <w:rPr>
          <w:u w:val="single"/>
        </w:rPr>
        <w:t>/</w:t>
      </w:r>
      <w:proofErr w:type="spellStart"/>
      <w:r w:rsidRPr="00A97924">
        <w:rPr>
          <w:u w:val="single"/>
        </w:rPr>
        <w:t>če</w:t>
      </w:r>
      <w:proofErr w:type="spellEnd"/>
      <w:r w:rsidRPr="00A97924">
        <w:rPr>
          <w:u w:val="single"/>
        </w:rPr>
        <w:t xml:space="preserve"> na st.pč.187</w:t>
      </w:r>
    </w:p>
    <w:p w:rsidR="00066FB2" w:rsidRPr="0086631E" w:rsidRDefault="00066FB2" w:rsidP="00066FB2">
      <w:pPr>
        <w:ind w:left="425"/>
        <w:jc w:val="both"/>
      </w:pPr>
      <w:r w:rsidRPr="0086631E">
        <w:t>Hala na st.</w:t>
      </w:r>
      <w:r w:rsidR="00DC5FA1">
        <w:t xml:space="preserve"> </w:t>
      </w:r>
      <w:r w:rsidRPr="0086631E">
        <w:t>p</w:t>
      </w:r>
      <w:r>
        <w:t>.</w:t>
      </w:r>
      <w:r w:rsidR="00DC5FA1">
        <w:t xml:space="preserve"> </w:t>
      </w:r>
      <w:r w:rsidRPr="0086631E">
        <w:t>č.</w:t>
      </w:r>
      <w:r w:rsidR="00DC5FA1">
        <w:t xml:space="preserve"> </w:t>
      </w:r>
      <w:r w:rsidRPr="0086631E">
        <w:t xml:space="preserve">187 je ocelové vazníkové konstrukce, nezateplené s pláštěm a střechou z vlnitého plechu upevněném na dřevěných hranolech, kde nosné kovové prvky jsou založeny na patkách a podlahu tvoří </w:t>
      </w:r>
      <w:proofErr w:type="spellStart"/>
      <w:r w:rsidRPr="0086631E">
        <w:t>žb</w:t>
      </w:r>
      <w:proofErr w:type="spellEnd"/>
      <w:r w:rsidRPr="0086631E">
        <w:t xml:space="preserve"> deska bez izolací. Venkovní plášť a nosné příhradové konstrukce byly v letech 2009 opatřeny nátěrem a nástřikem.</w:t>
      </w:r>
      <w:r>
        <w:t xml:space="preserve"> H</w:t>
      </w:r>
      <w:r w:rsidRPr="0086631E">
        <w:t>ala užívána jako skladový objekt.</w:t>
      </w:r>
      <w:r>
        <w:t xml:space="preserve"> </w:t>
      </w:r>
      <w:r w:rsidRPr="0086631E">
        <w:t>Dle sdělení vlastníka byla odkoupena starší původní hala v Masně Planá, která byla následně demontována a znovu sestavena na patkách a betonové desce v </w:t>
      </w:r>
      <w:proofErr w:type="spellStart"/>
      <w:r w:rsidRPr="0086631E">
        <w:t>Ústrašicích</w:t>
      </w:r>
      <w:proofErr w:type="spellEnd"/>
      <w:r w:rsidRPr="0086631E">
        <w:t>.</w:t>
      </w:r>
      <w:r>
        <w:t xml:space="preserve"> </w:t>
      </w:r>
      <w:r w:rsidRPr="0086631E">
        <w:t>Stavební povolení bylo dle sdělení vydáno v roce 2008, kolaudace proběhla v letech 2011.</w:t>
      </w:r>
      <w:r>
        <w:t xml:space="preserve"> </w:t>
      </w:r>
      <w:r w:rsidRPr="0086631E">
        <w:t>Původní hala byla odhadem z konce 80. let minulého století.</w:t>
      </w:r>
      <w:r>
        <w:t xml:space="preserve"> </w:t>
      </w:r>
      <w:r w:rsidRPr="0086631E">
        <w:t xml:space="preserve">Dispozičně obsahuje hala jeden prostor, kde v zadní části je z dřevěné konstrukce zřízeno skladové patro se schodištěm, vrata ocelová, okna ocelová, výška hřebene </w:t>
      </w:r>
      <w:smartTag w:uri="urn:schemas-microsoft-com:office:smarttags" w:element="metricconverter">
        <w:smartTagPr>
          <w:attr w:name="ProductID" w:val="4,85 m"/>
        </w:smartTagPr>
        <w:r w:rsidRPr="0086631E">
          <w:t>4,85 m</w:t>
        </w:r>
      </w:smartTag>
      <w:r w:rsidRPr="0086631E">
        <w:t>.</w:t>
      </w:r>
      <w:r>
        <w:t xml:space="preserve"> </w:t>
      </w:r>
      <w:r w:rsidRPr="0086631E">
        <w:t xml:space="preserve">Hala napojena z inženýrských sítí pouze ne </w:t>
      </w:r>
      <w:bookmarkStart w:id="0" w:name="_Toc342856746"/>
      <w:proofErr w:type="spellStart"/>
      <w:r w:rsidRPr="0086631E">
        <w:t>el</w:t>
      </w:r>
      <w:proofErr w:type="spellEnd"/>
      <w:r w:rsidRPr="0086631E">
        <w:t>…</w:t>
      </w:r>
      <w:r>
        <w:t xml:space="preserve"> </w:t>
      </w:r>
      <w:bookmarkEnd w:id="0"/>
      <w:r w:rsidRPr="0086631E">
        <w:t>Stavebně technický stav objektu je dobrý, odpovídá stáří a intenzitě užívání. Na objektu je patrná dobrá údržba. Hala je nezateplená, dochází v ní k rosení a kondenzaci na kovové konstrukci, není vytápěna ani temperována.</w:t>
      </w:r>
    </w:p>
    <w:p w:rsidR="00066FB2" w:rsidRDefault="00066FB2" w:rsidP="00066FB2">
      <w:pPr>
        <w:tabs>
          <w:tab w:val="left" w:pos="0"/>
        </w:tabs>
        <w:ind w:left="425"/>
        <w:jc w:val="both"/>
        <w:rPr>
          <w:b/>
        </w:rPr>
      </w:pPr>
    </w:p>
    <w:p w:rsidR="00066FB2" w:rsidRPr="0086631E" w:rsidRDefault="00066FB2" w:rsidP="00066FB2">
      <w:pPr>
        <w:tabs>
          <w:tab w:val="left" w:pos="0"/>
          <w:tab w:val="left" w:pos="3119"/>
        </w:tabs>
        <w:ind w:left="425"/>
        <w:jc w:val="both"/>
        <w:rPr>
          <w:bCs/>
        </w:rPr>
      </w:pPr>
      <w:r w:rsidRPr="0086631E">
        <w:rPr>
          <w:b/>
        </w:rPr>
        <w:t xml:space="preserve">Dispozice:  </w:t>
      </w:r>
      <w:r>
        <w:rPr>
          <w:b/>
        </w:rPr>
        <w:tab/>
      </w:r>
      <w:r w:rsidRPr="00814155">
        <w:t>1.NP</w:t>
      </w:r>
      <w:r w:rsidRPr="0086631E">
        <w:rPr>
          <w:bCs/>
        </w:rPr>
        <w:t xml:space="preserve"> jednoprostorová hala</w:t>
      </w:r>
    </w:p>
    <w:p w:rsidR="00066FB2" w:rsidRDefault="00066FB2" w:rsidP="00066FB2">
      <w:pPr>
        <w:tabs>
          <w:tab w:val="left" w:pos="0"/>
          <w:tab w:val="left" w:pos="1418"/>
          <w:tab w:val="left" w:pos="3119"/>
          <w:tab w:val="right" w:pos="7371"/>
        </w:tabs>
        <w:ind w:left="425"/>
        <w:jc w:val="both"/>
      </w:pPr>
      <w:r w:rsidRPr="0086631E">
        <w:rPr>
          <w:b/>
          <w:bCs/>
        </w:rPr>
        <w:t xml:space="preserve">Výměry: </w:t>
      </w:r>
      <w:r>
        <w:rPr>
          <w:b/>
          <w:bCs/>
        </w:rPr>
        <w:tab/>
      </w:r>
      <w:r w:rsidRPr="00814155">
        <w:rPr>
          <w:u w:val="single"/>
        </w:rPr>
        <w:t>vrchní stavba:</w:t>
      </w:r>
      <w:r>
        <w:tab/>
        <w:t xml:space="preserve">zastavěná plocha 30,20 x 9,60 </w:t>
      </w:r>
      <w:r>
        <w:tab/>
        <w:t>289,92 m</w:t>
      </w:r>
      <w:r w:rsidRPr="00A97924">
        <w:rPr>
          <w:vertAlign w:val="superscript"/>
        </w:rPr>
        <w:t>2</w:t>
      </w:r>
    </w:p>
    <w:p w:rsidR="00066FB2" w:rsidRDefault="00066FB2" w:rsidP="00066FB2">
      <w:pPr>
        <w:tabs>
          <w:tab w:val="left" w:pos="0"/>
          <w:tab w:val="left" w:pos="2268"/>
          <w:tab w:val="left" w:pos="3119"/>
          <w:tab w:val="right" w:pos="7371"/>
        </w:tabs>
        <w:ind w:left="425"/>
        <w:jc w:val="both"/>
      </w:pPr>
      <w:r>
        <w:tab/>
      </w:r>
      <w:r>
        <w:tab/>
        <w:t xml:space="preserve">konstrukční výška </w:t>
      </w:r>
      <w:r>
        <w:tab/>
        <w:t>4,25 m</w:t>
      </w:r>
    </w:p>
    <w:p w:rsidR="00066FB2" w:rsidRDefault="00066FB2" w:rsidP="00066FB2">
      <w:pPr>
        <w:tabs>
          <w:tab w:val="left" w:pos="0"/>
          <w:tab w:val="left" w:pos="2268"/>
          <w:tab w:val="left" w:pos="3119"/>
          <w:tab w:val="right" w:pos="7371"/>
        </w:tabs>
        <w:ind w:left="425"/>
        <w:jc w:val="both"/>
      </w:pPr>
      <w:r>
        <w:tab/>
      </w:r>
      <w:r>
        <w:tab/>
        <w:t>obestavěný prostor</w:t>
      </w:r>
      <w:r>
        <w:tab/>
        <w:t>1232,16 m</w:t>
      </w:r>
      <w:r w:rsidRPr="00DC5FA1">
        <w:rPr>
          <w:vertAlign w:val="superscript"/>
        </w:rPr>
        <w:t>3</w:t>
      </w:r>
    </w:p>
    <w:p w:rsidR="00066FB2" w:rsidRDefault="00066FB2" w:rsidP="00066FB2">
      <w:pPr>
        <w:tabs>
          <w:tab w:val="left" w:pos="0"/>
        </w:tabs>
        <w:ind w:left="425"/>
        <w:jc w:val="both"/>
      </w:pPr>
    </w:p>
    <w:p w:rsidR="00066FB2" w:rsidRDefault="00066FB2" w:rsidP="00066FB2">
      <w:pPr>
        <w:tabs>
          <w:tab w:val="left" w:pos="0"/>
          <w:tab w:val="left" w:pos="1418"/>
          <w:tab w:val="left" w:pos="2268"/>
          <w:tab w:val="left" w:pos="3119"/>
          <w:tab w:val="right" w:pos="7371"/>
        </w:tabs>
        <w:ind w:left="425"/>
        <w:jc w:val="both"/>
      </w:pPr>
      <w:r w:rsidRPr="00A97924">
        <w:tab/>
      </w:r>
      <w:r w:rsidRPr="00814155">
        <w:rPr>
          <w:u w:val="single"/>
        </w:rPr>
        <w:t>zastřešení:</w:t>
      </w:r>
      <w:r>
        <w:tab/>
        <w:t xml:space="preserve">zastavěná plocha 30,20 x 9,60/2 </w:t>
      </w:r>
      <w:r>
        <w:tab/>
        <w:t>144,96 m</w:t>
      </w:r>
      <w:r w:rsidRPr="00A97924">
        <w:rPr>
          <w:vertAlign w:val="superscript"/>
        </w:rPr>
        <w:t>2</w:t>
      </w:r>
    </w:p>
    <w:p w:rsidR="00066FB2" w:rsidRDefault="00066FB2" w:rsidP="00066FB2">
      <w:pPr>
        <w:tabs>
          <w:tab w:val="left" w:pos="0"/>
          <w:tab w:val="left" w:pos="2268"/>
          <w:tab w:val="left" w:pos="3119"/>
          <w:tab w:val="right" w:pos="7371"/>
        </w:tabs>
        <w:ind w:left="425"/>
        <w:jc w:val="both"/>
      </w:pPr>
      <w:r>
        <w:tab/>
      </w:r>
      <w:r>
        <w:tab/>
        <w:t>konstrukční výška</w:t>
      </w:r>
      <w:r>
        <w:tab/>
        <w:t>0,60 m</w:t>
      </w:r>
    </w:p>
    <w:p w:rsidR="00066FB2" w:rsidRDefault="00066FB2" w:rsidP="00066FB2">
      <w:pPr>
        <w:tabs>
          <w:tab w:val="left" w:pos="0"/>
          <w:tab w:val="left" w:pos="2268"/>
          <w:tab w:val="left" w:pos="3119"/>
          <w:tab w:val="right" w:pos="7371"/>
        </w:tabs>
        <w:ind w:left="425"/>
        <w:jc w:val="both"/>
      </w:pPr>
      <w:r>
        <w:tab/>
      </w:r>
      <w:r>
        <w:tab/>
        <w:t>obestavěný prostor</w:t>
      </w:r>
      <w:r>
        <w:tab/>
        <w:t>86,98 m</w:t>
      </w:r>
      <w:r w:rsidRPr="00A97924">
        <w:rPr>
          <w:vertAlign w:val="superscript"/>
        </w:rPr>
        <w:t>3</w:t>
      </w:r>
    </w:p>
    <w:p w:rsidR="00066FB2" w:rsidRDefault="00066FB2" w:rsidP="00066FB2">
      <w:pPr>
        <w:tabs>
          <w:tab w:val="left" w:pos="0"/>
        </w:tabs>
        <w:ind w:left="425"/>
        <w:jc w:val="both"/>
      </w:pPr>
    </w:p>
    <w:p w:rsidR="00066FB2" w:rsidRPr="0086631E" w:rsidRDefault="00066FB2" w:rsidP="00066FB2">
      <w:pPr>
        <w:tabs>
          <w:tab w:val="left" w:pos="0"/>
          <w:tab w:val="left" w:pos="1418"/>
          <w:tab w:val="left" w:pos="3119"/>
        </w:tabs>
        <w:ind w:left="425"/>
        <w:jc w:val="both"/>
      </w:pPr>
      <w:r>
        <w:tab/>
      </w:r>
      <w:r w:rsidRPr="00A97924">
        <w:rPr>
          <w:u w:val="single"/>
        </w:rPr>
        <w:t>Podlahová plocha</w:t>
      </w:r>
      <w:r>
        <w:t>:</w:t>
      </w:r>
      <w:r>
        <w:tab/>
        <w:t>1.NP</w:t>
      </w:r>
      <w:r>
        <w:tab/>
        <w:t>30,00 x 9,40 = 282 m</w:t>
      </w:r>
      <w:r w:rsidRPr="00A97924">
        <w:rPr>
          <w:vertAlign w:val="superscript"/>
        </w:rPr>
        <w:t>2</w:t>
      </w:r>
      <w:r>
        <w:t xml:space="preserve"> užitné plochy </w:t>
      </w:r>
    </w:p>
    <w:p w:rsidR="00066FB2" w:rsidRDefault="00066FB2" w:rsidP="00066FB2">
      <w:pPr>
        <w:tabs>
          <w:tab w:val="left" w:pos="0"/>
        </w:tabs>
        <w:ind w:left="425"/>
        <w:jc w:val="both"/>
        <w:rPr>
          <w:b/>
        </w:rPr>
      </w:pPr>
    </w:p>
    <w:p w:rsidR="00066FB2" w:rsidRPr="00960061" w:rsidRDefault="00066FB2" w:rsidP="00066FB2">
      <w:pPr>
        <w:tabs>
          <w:tab w:val="left" w:pos="0"/>
        </w:tabs>
        <w:ind w:left="425"/>
        <w:jc w:val="both"/>
        <w:rPr>
          <w:u w:val="single"/>
        </w:rPr>
      </w:pPr>
      <w:r w:rsidRPr="00960061">
        <w:rPr>
          <w:u w:val="single"/>
        </w:rPr>
        <w:t xml:space="preserve">2/ boční přístavba skladu bez funkčního propojení na </w:t>
      </w:r>
      <w:r w:rsidR="00960061" w:rsidRPr="00960061">
        <w:rPr>
          <w:u w:val="single"/>
        </w:rPr>
        <w:t>p</w:t>
      </w:r>
      <w:r w:rsidR="00960061">
        <w:rPr>
          <w:u w:val="single"/>
        </w:rPr>
        <w:t>.</w:t>
      </w:r>
      <w:r w:rsidR="00960061" w:rsidRPr="00960061">
        <w:rPr>
          <w:u w:val="single"/>
        </w:rPr>
        <w:t xml:space="preserve"> č.</w:t>
      </w:r>
      <w:r w:rsidRPr="00960061">
        <w:rPr>
          <w:u w:val="single"/>
        </w:rPr>
        <w:t>13/43</w:t>
      </w:r>
    </w:p>
    <w:p w:rsidR="00066FB2" w:rsidRPr="0086631E" w:rsidRDefault="00066FB2" w:rsidP="00066FB2">
      <w:pPr>
        <w:ind w:left="425"/>
        <w:jc w:val="both"/>
      </w:pPr>
      <w:r w:rsidRPr="0086631E">
        <w:t>Boční přístavba skladu je montovaná dřevěná stavba na betonové základové desce jednoduchého provedení se sedlovou střechou nízkého sklonu bez možnosti zřídit obytné podkroví, nepodsklepená, přízemní. Nachází se na pč.13/43. S halou není funkčně propojená.</w:t>
      </w:r>
    </w:p>
    <w:p w:rsidR="00066FB2" w:rsidRPr="0086631E" w:rsidRDefault="00066FB2" w:rsidP="00066FB2">
      <w:pPr>
        <w:ind w:left="425"/>
        <w:jc w:val="both"/>
      </w:pPr>
      <w:r w:rsidRPr="0086631E">
        <w:t xml:space="preserve">Sklad je napojen na </w:t>
      </w:r>
      <w:proofErr w:type="spellStart"/>
      <w:r w:rsidRPr="0086631E">
        <w:t>el</w:t>
      </w:r>
      <w:proofErr w:type="spellEnd"/>
      <w:r w:rsidRPr="0086631E">
        <w:t>…</w:t>
      </w:r>
      <w:r>
        <w:t xml:space="preserve"> </w:t>
      </w:r>
      <w:r w:rsidRPr="0086631E">
        <w:t>Podlaha je betonová, okna dřevěná zdvojená typová, dveře typové do ocelových zárubní, příčky a podhledy sádrokartonové.</w:t>
      </w:r>
    </w:p>
    <w:p w:rsidR="00066FB2" w:rsidRPr="0000540E" w:rsidRDefault="00066FB2" w:rsidP="00066FB2">
      <w:pPr>
        <w:ind w:left="425"/>
        <w:jc w:val="both"/>
      </w:pPr>
      <w:r w:rsidRPr="0000540E">
        <w:t>Stavebně technický stav objektu skladu je dobrý. Stavba není uvnitř dokončená.</w:t>
      </w:r>
    </w:p>
    <w:p w:rsidR="00066FB2" w:rsidRDefault="00066FB2" w:rsidP="00066FB2">
      <w:pPr>
        <w:tabs>
          <w:tab w:val="left" w:pos="0"/>
        </w:tabs>
        <w:ind w:left="425"/>
        <w:jc w:val="both"/>
        <w:rPr>
          <w:b/>
        </w:rPr>
      </w:pPr>
    </w:p>
    <w:p w:rsidR="00291C9A" w:rsidRPr="0086631E" w:rsidRDefault="00291C9A" w:rsidP="00066FB2">
      <w:pPr>
        <w:tabs>
          <w:tab w:val="left" w:pos="0"/>
        </w:tabs>
        <w:ind w:left="425"/>
        <w:jc w:val="both"/>
        <w:rPr>
          <w:b/>
        </w:rPr>
      </w:pPr>
    </w:p>
    <w:p w:rsidR="00066FB2" w:rsidRPr="0086631E" w:rsidRDefault="00066FB2" w:rsidP="00066FB2">
      <w:pPr>
        <w:tabs>
          <w:tab w:val="left" w:pos="0"/>
        </w:tabs>
        <w:ind w:left="425"/>
        <w:jc w:val="both"/>
        <w:rPr>
          <w:bCs/>
        </w:rPr>
      </w:pPr>
      <w:r w:rsidRPr="0086631E">
        <w:rPr>
          <w:b/>
        </w:rPr>
        <w:lastRenderedPageBreak/>
        <w:t>Dispozice:  1.NP</w:t>
      </w:r>
      <w:r w:rsidRPr="0086631E">
        <w:rPr>
          <w:bCs/>
        </w:rPr>
        <w:t xml:space="preserve"> dvě místnosti s přístupem zvenku</w:t>
      </w:r>
    </w:p>
    <w:p w:rsidR="00066FB2" w:rsidRDefault="00066FB2" w:rsidP="00066FB2">
      <w:pPr>
        <w:tabs>
          <w:tab w:val="left" w:pos="0"/>
          <w:tab w:val="left" w:pos="1418"/>
          <w:tab w:val="left" w:pos="3119"/>
          <w:tab w:val="right" w:pos="7371"/>
        </w:tabs>
        <w:ind w:left="425"/>
        <w:jc w:val="both"/>
      </w:pPr>
      <w:r w:rsidRPr="0086631E">
        <w:rPr>
          <w:b/>
          <w:bCs/>
        </w:rPr>
        <w:t xml:space="preserve">Výměry: </w:t>
      </w:r>
      <w:r>
        <w:rPr>
          <w:b/>
          <w:bCs/>
        </w:rPr>
        <w:tab/>
      </w:r>
      <w:r w:rsidRPr="0000540E">
        <w:rPr>
          <w:bCs/>
          <w:u w:val="single"/>
        </w:rPr>
        <w:t>vrchní</w:t>
      </w:r>
      <w:r w:rsidRPr="0000540E">
        <w:rPr>
          <w:u w:val="single"/>
        </w:rPr>
        <w:t xml:space="preserve"> </w:t>
      </w:r>
      <w:r w:rsidRPr="00A97924">
        <w:rPr>
          <w:u w:val="single"/>
        </w:rPr>
        <w:t>stavba:</w:t>
      </w:r>
      <w:r>
        <w:tab/>
        <w:t>zastavěná plocha 5,890 x 4,90</w:t>
      </w:r>
      <w:r>
        <w:tab/>
        <w:t>28,42 m</w:t>
      </w:r>
      <w:r w:rsidRPr="00A97924">
        <w:rPr>
          <w:vertAlign w:val="superscript"/>
        </w:rPr>
        <w:t>2</w:t>
      </w:r>
    </w:p>
    <w:p w:rsidR="00066FB2" w:rsidRDefault="00066FB2" w:rsidP="00066FB2">
      <w:pPr>
        <w:tabs>
          <w:tab w:val="left" w:pos="0"/>
          <w:tab w:val="left" w:pos="2268"/>
          <w:tab w:val="left" w:pos="3119"/>
          <w:tab w:val="right" w:pos="7371"/>
        </w:tabs>
        <w:ind w:left="425"/>
        <w:jc w:val="both"/>
      </w:pPr>
      <w:r>
        <w:tab/>
      </w:r>
      <w:r>
        <w:tab/>
        <w:t>konstrukční výška</w:t>
      </w:r>
      <w:r>
        <w:tab/>
        <w:t>3,00 m</w:t>
      </w:r>
    </w:p>
    <w:p w:rsidR="00066FB2" w:rsidRDefault="00066FB2" w:rsidP="00066FB2">
      <w:pPr>
        <w:tabs>
          <w:tab w:val="left" w:pos="0"/>
          <w:tab w:val="left" w:pos="2268"/>
          <w:tab w:val="left" w:pos="3119"/>
          <w:tab w:val="right" w:pos="7371"/>
        </w:tabs>
        <w:ind w:left="425"/>
        <w:jc w:val="both"/>
      </w:pPr>
      <w:r>
        <w:tab/>
      </w:r>
      <w:r>
        <w:tab/>
        <w:t>obestavěný prostor</w:t>
      </w:r>
      <w:r>
        <w:tab/>
        <w:t>85,26 m</w:t>
      </w:r>
      <w:r w:rsidRPr="00A97924">
        <w:rPr>
          <w:vertAlign w:val="superscript"/>
        </w:rPr>
        <w:t>3</w:t>
      </w:r>
    </w:p>
    <w:p w:rsidR="00066FB2" w:rsidRDefault="00066FB2" w:rsidP="00066FB2">
      <w:pPr>
        <w:tabs>
          <w:tab w:val="left" w:pos="0"/>
        </w:tabs>
        <w:ind w:left="425"/>
        <w:jc w:val="both"/>
      </w:pPr>
    </w:p>
    <w:p w:rsidR="00066FB2" w:rsidRDefault="00066FB2" w:rsidP="00066FB2">
      <w:pPr>
        <w:tabs>
          <w:tab w:val="left" w:pos="0"/>
          <w:tab w:val="left" w:pos="1418"/>
          <w:tab w:val="left" w:pos="2268"/>
          <w:tab w:val="left" w:pos="3119"/>
          <w:tab w:val="right" w:pos="7371"/>
        </w:tabs>
        <w:ind w:left="425"/>
        <w:jc w:val="both"/>
      </w:pPr>
      <w:r w:rsidRPr="00A97924">
        <w:tab/>
      </w:r>
      <w:r w:rsidRPr="00A97924">
        <w:rPr>
          <w:u w:val="single"/>
        </w:rPr>
        <w:t>zastřešení:</w:t>
      </w:r>
      <w:r>
        <w:tab/>
        <w:t xml:space="preserve">zastavěná plocha 5,8 x 4,90/2 </w:t>
      </w:r>
      <w:r>
        <w:tab/>
        <w:t>3,00 m</w:t>
      </w:r>
      <w:r w:rsidRPr="00A97924">
        <w:rPr>
          <w:vertAlign w:val="superscript"/>
        </w:rPr>
        <w:t>2</w:t>
      </w:r>
    </w:p>
    <w:p w:rsidR="00066FB2" w:rsidRDefault="00066FB2" w:rsidP="00066FB2">
      <w:pPr>
        <w:tabs>
          <w:tab w:val="left" w:pos="0"/>
          <w:tab w:val="left" w:pos="2268"/>
          <w:tab w:val="left" w:pos="3119"/>
          <w:tab w:val="right" w:pos="7371"/>
        </w:tabs>
        <w:ind w:left="425"/>
        <w:jc w:val="both"/>
      </w:pPr>
      <w:r>
        <w:tab/>
      </w:r>
      <w:r>
        <w:tab/>
        <w:t xml:space="preserve">konstrukční výška </w:t>
      </w:r>
      <w:r>
        <w:tab/>
        <w:t>0,30 m</w:t>
      </w:r>
    </w:p>
    <w:p w:rsidR="00066FB2" w:rsidRDefault="00066FB2" w:rsidP="00066FB2">
      <w:pPr>
        <w:tabs>
          <w:tab w:val="left" w:pos="0"/>
          <w:tab w:val="left" w:pos="2268"/>
          <w:tab w:val="left" w:pos="3119"/>
          <w:tab w:val="right" w:pos="7371"/>
        </w:tabs>
        <w:ind w:left="425"/>
        <w:jc w:val="both"/>
      </w:pPr>
      <w:r>
        <w:tab/>
      </w:r>
      <w:r>
        <w:tab/>
        <w:t xml:space="preserve">obestavěný prostor </w:t>
      </w:r>
      <w:r>
        <w:tab/>
        <w:t>4,26 m</w:t>
      </w:r>
      <w:r w:rsidRPr="00A97924">
        <w:rPr>
          <w:vertAlign w:val="superscript"/>
        </w:rPr>
        <w:t>3</w:t>
      </w:r>
    </w:p>
    <w:p w:rsidR="00066FB2" w:rsidRDefault="00066FB2" w:rsidP="00066FB2">
      <w:pPr>
        <w:tabs>
          <w:tab w:val="left" w:pos="0"/>
        </w:tabs>
        <w:ind w:left="425"/>
        <w:jc w:val="both"/>
      </w:pPr>
    </w:p>
    <w:p w:rsidR="00066FB2" w:rsidRPr="0086631E" w:rsidRDefault="00066FB2" w:rsidP="00066FB2">
      <w:pPr>
        <w:tabs>
          <w:tab w:val="left" w:pos="0"/>
          <w:tab w:val="left" w:pos="1418"/>
          <w:tab w:val="left" w:pos="2268"/>
          <w:tab w:val="left" w:pos="3119"/>
        </w:tabs>
        <w:ind w:left="425"/>
        <w:jc w:val="both"/>
      </w:pPr>
      <w:r w:rsidRPr="00A97924">
        <w:tab/>
      </w:r>
      <w:r w:rsidRPr="00A97924">
        <w:rPr>
          <w:u w:val="single"/>
        </w:rPr>
        <w:t>Podlahová plocha:</w:t>
      </w:r>
      <w:r>
        <w:tab/>
        <w:t>1.NP</w:t>
      </w:r>
      <w:r>
        <w:tab/>
      </w:r>
      <w:r w:rsidR="00DC5FA1">
        <w:tab/>
      </w:r>
      <w:r>
        <w:t>22,74 m</w:t>
      </w:r>
      <w:r w:rsidRPr="0000540E">
        <w:rPr>
          <w:vertAlign w:val="superscript"/>
        </w:rPr>
        <w:t>2</w:t>
      </w:r>
      <w:r>
        <w:t xml:space="preserve"> užitné plochy </w:t>
      </w:r>
    </w:p>
    <w:p w:rsidR="00066FB2" w:rsidRPr="0086631E" w:rsidRDefault="00066FB2" w:rsidP="00066FB2">
      <w:pPr>
        <w:tabs>
          <w:tab w:val="left" w:pos="0"/>
        </w:tabs>
        <w:ind w:left="425"/>
        <w:jc w:val="both"/>
      </w:pPr>
    </w:p>
    <w:p w:rsidR="00066FB2" w:rsidRPr="0000540E" w:rsidRDefault="00066FB2" w:rsidP="00066FB2">
      <w:pPr>
        <w:spacing w:line="240" w:lineRule="exact"/>
        <w:ind w:left="425"/>
        <w:jc w:val="both"/>
      </w:pPr>
      <w:r w:rsidRPr="0000540E">
        <w:t>3/ pozemky</w:t>
      </w:r>
    </w:p>
    <w:p w:rsidR="00066FB2" w:rsidRPr="0086631E" w:rsidRDefault="00066FB2" w:rsidP="00066FB2">
      <w:pPr>
        <w:tabs>
          <w:tab w:val="left" w:pos="0"/>
        </w:tabs>
        <w:ind w:left="425"/>
        <w:jc w:val="both"/>
        <w:rPr>
          <w:bCs/>
        </w:rPr>
      </w:pPr>
      <w:r w:rsidRPr="0086631E">
        <w:rPr>
          <w:bCs/>
        </w:rPr>
        <w:t>Pozemek p</w:t>
      </w:r>
      <w:r>
        <w:rPr>
          <w:bCs/>
        </w:rPr>
        <w:t>.</w:t>
      </w:r>
      <w:r w:rsidR="00DC5FA1">
        <w:rPr>
          <w:bCs/>
        </w:rPr>
        <w:t xml:space="preserve"> </w:t>
      </w:r>
      <w:r w:rsidRPr="0086631E">
        <w:rPr>
          <w:bCs/>
        </w:rPr>
        <w:t>č.</w:t>
      </w:r>
      <w:r>
        <w:rPr>
          <w:bCs/>
        </w:rPr>
        <w:t xml:space="preserve"> </w:t>
      </w:r>
      <w:r w:rsidRPr="0086631E">
        <w:rPr>
          <w:bCs/>
        </w:rPr>
        <w:t>13/43 je zatížen věcným břemenem umístění a vedení NN a kabelové sítě a částí pozemku prochází ochranné pásmo vedení NN. Zadní část pozemku je z tohoto důvodu nezastavitelná. Zákres v katastrální mapě není zakreslena boční přístavba skladu.</w:t>
      </w:r>
    </w:p>
    <w:p w:rsidR="00066FB2" w:rsidRPr="0086631E" w:rsidRDefault="00066FB2" w:rsidP="00066FB2">
      <w:pPr>
        <w:tabs>
          <w:tab w:val="left" w:pos="0"/>
        </w:tabs>
        <w:ind w:left="425"/>
        <w:jc w:val="both"/>
        <w:rPr>
          <w:bCs/>
        </w:rPr>
      </w:pPr>
      <w:r w:rsidRPr="0086631E">
        <w:rPr>
          <w:bCs/>
        </w:rPr>
        <w:t xml:space="preserve">Pozemek je ze dvou stran severní a západní oplocen. Oplocení na západní straně tvoří lešenářské trubky, na které je napnuto pletivo, ze severu jsou osazena ocelová vrata. Z jihu hranici tvoří potok a z východu pozemek není </w:t>
      </w:r>
      <w:r w:rsidR="00DC5FA1" w:rsidRPr="0086631E">
        <w:rPr>
          <w:bCs/>
        </w:rPr>
        <w:t>oplocen. Na</w:t>
      </w:r>
      <w:r w:rsidRPr="0086631E">
        <w:rPr>
          <w:bCs/>
        </w:rPr>
        <w:t xml:space="preserve"> pozemcích nejsou žádné porosty ani vedlejší stavby.</w:t>
      </w:r>
    </w:p>
    <w:p w:rsidR="00DC5FA1" w:rsidRDefault="00DC5FA1" w:rsidP="00D800C7">
      <w:pPr>
        <w:ind w:left="425"/>
        <w:jc w:val="both"/>
        <w:rPr>
          <w:u w:val="single"/>
        </w:rPr>
      </w:pPr>
    </w:p>
    <w:p w:rsidR="00DD4D91" w:rsidRPr="00DD4D91" w:rsidRDefault="00DD4D91" w:rsidP="00D800C7">
      <w:pPr>
        <w:ind w:left="425"/>
        <w:jc w:val="both"/>
      </w:pPr>
      <w:r w:rsidRPr="00DD4D91">
        <w:rPr>
          <w:u w:val="single"/>
        </w:rPr>
        <w:t>Dražebník upozorňuje, že údaje o předmětu dražby jsou uvedeny pouze z dostupných informací.</w:t>
      </w:r>
    </w:p>
    <w:p w:rsidR="00713D1B" w:rsidRDefault="00713D1B" w:rsidP="00A8347D">
      <w:pPr>
        <w:pStyle w:val="lnek-Monika"/>
      </w:pPr>
      <w:r>
        <w:t>prohlídka předmětu dražby</w:t>
      </w:r>
    </w:p>
    <w:p w:rsidR="00713D1B" w:rsidRDefault="00713D1B" w:rsidP="00713D1B">
      <w:pPr>
        <w:pStyle w:val="Odstavecseseznamem"/>
        <w:numPr>
          <w:ilvl w:val="1"/>
          <w:numId w:val="1"/>
        </w:numPr>
        <w:ind w:left="426" w:hanging="426"/>
      </w:pPr>
      <w:r>
        <w:t>Prohlídka předmětu dražby byla stanovena na tyto termíny:</w:t>
      </w:r>
    </w:p>
    <w:p w:rsidR="00713D1B" w:rsidRPr="005C53F1" w:rsidRDefault="00D800C7" w:rsidP="00F24EB4">
      <w:pPr>
        <w:pStyle w:val="Odstavecseseznamem"/>
        <w:numPr>
          <w:ilvl w:val="0"/>
          <w:numId w:val="12"/>
        </w:numPr>
        <w:tabs>
          <w:tab w:val="left" w:pos="1134"/>
          <w:tab w:val="left" w:pos="5245"/>
          <w:tab w:val="left" w:pos="5529"/>
        </w:tabs>
        <w:spacing w:before="120"/>
        <w:ind w:left="1418" w:hanging="284"/>
        <w:contextualSpacing w:val="0"/>
        <w:rPr>
          <w:b/>
        </w:rPr>
      </w:pPr>
      <w:r>
        <w:rPr>
          <w:b/>
        </w:rPr>
        <w:t>0</w:t>
      </w:r>
      <w:r w:rsidR="00291C9A">
        <w:rPr>
          <w:b/>
        </w:rPr>
        <w:t>2</w:t>
      </w:r>
      <w:r>
        <w:rPr>
          <w:b/>
        </w:rPr>
        <w:t>. 07. 2013</w:t>
      </w:r>
      <w:r w:rsidR="00713D1B" w:rsidRPr="005C53F1">
        <w:rPr>
          <w:b/>
        </w:rPr>
        <w:t xml:space="preserve"> v</w:t>
      </w:r>
      <w:r w:rsidR="00243BCA">
        <w:rPr>
          <w:b/>
        </w:rPr>
        <w:t> </w:t>
      </w:r>
      <w:r w:rsidR="00713D1B" w:rsidRPr="005C53F1">
        <w:rPr>
          <w:b/>
        </w:rPr>
        <w:t>1</w:t>
      </w:r>
      <w:r>
        <w:rPr>
          <w:b/>
        </w:rPr>
        <w:t>1</w:t>
      </w:r>
      <w:r w:rsidR="00243BCA">
        <w:rPr>
          <w:b/>
        </w:rPr>
        <w:t>.</w:t>
      </w:r>
      <w:r w:rsidR="00291C9A">
        <w:rPr>
          <w:b/>
        </w:rPr>
        <w:t>3</w:t>
      </w:r>
      <w:r w:rsidR="00713D1B" w:rsidRPr="005C53F1">
        <w:rPr>
          <w:b/>
        </w:rPr>
        <w:t>0 hod</w:t>
      </w:r>
      <w:r w:rsidR="00F24EB4">
        <w:rPr>
          <w:b/>
        </w:rPr>
        <w:t>in</w:t>
      </w:r>
      <w:r w:rsidR="00713D1B" w:rsidRPr="005C53F1">
        <w:rPr>
          <w:b/>
        </w:rPr>
        <w:tab/>
        <w:t xml:space="preserve">2) </w:t>
      </w:r>
      <w:r w:rsidR="00F24EB4">
        <w:rPr>
          <w:b/>
        </w:rPr>
        <w:tab/>
      </w:r>
      <w:r>
        <w:rPr>
          <w:b/>
        </w:rPr>
        <w:t>1</w:t>
      </w:r>
      <w:r w:rsidR="00291C9A">
        <w:rPr>
          <w:b/>
        </w:rPr>
        <w:t>6</w:t>
      </w:r>
      <w:r>
        <w:rPr>
          <w:b/>
        </w:rPr>
        <w:t>. 07. 2013</w:t>
      </w:r>
      <w:r w:rsidR="00713D1B" w:rsidRPr="005C53F1">
        <w:rPr>
          <w:b/>
        </w:rPr>
        <w:t xml:space="preserve"> v</w:t>
      </w:r>
      <w:r w:rsidR="00243BCA">
        <w:rPr>
          <w:b/>
        </w:rPr>
        <w:t> </w:t>
      </w:r>
      <w:r w:rsidR="00713D1B" w:rsidRPr="005C53F1">
        <w:rPr>
          <w:b/>
        </w:rPr>
        <w:t>1</w:t>
      </w:r>
      <w:r>
        <w:rPr>
          <w:b/>
        </w:rPr>
        <w:t>1</w:t>
      </w:r>
      <w:r w:rsidR="00243BCA">
        <w:rPr>
          <w:b/>
        </w:rPr>
        <w:t>.</w:t>
      </w:r>
      <w:r w:rsidR="009871A8">
        <w:rPr>
          <w:b/>
        </w:rPr>
        <w:t>3</w:t>
      </w:r>
      <w:r w:rsidR="00713D1B" w:rsidRPr="005C53F1">
        <w:rPr>
          <w:b/>
        </w:rPr>
        <w:t>0 hod</w:t>
      </w:r>
      <w:r w:rsidR="00F24EB4">
        <w:rPr>
          <w:b/>
        </w:rPr>
        <w:t>in</w:t>
      </w:r>
    </w:p>
    <w:p w:rsidR="00680BF1" w:rsidRDefault="00680BF1" w:rsidP="00680BF1">
      <w:pPr>
        <w:tabs>
          <w:tab w:val="left" w:pos="1134"/>
          <w:tab w:val="left" w:pos="5387"/>
        </w:tabs>
      </w:pPr>
    </w:p>
    <w:p w:rsidR="008B4986" w:rsidRDefault="001933AB" w:rsidP="008B4986">
      <w:pPr>
        <w:pStyle w:val="Odstavecseseznamem"/>
        <w:numPr>
          <w:ilvl w:val="1"/>
          <w:numId w:val="1"/>
        </w:numPr>
        <w:tabs>
          <w:tab w:val="left" w:pos="1134"/>
          <w:tab w:val="left" w:pos="5387"/>
        </w:tabs>
        <w:ind w:left="426" w:hanging="426"/>
        <w:jc w:val="both"/>
      </w:pPr>
      <w:r>
        <w:t xml:space="preserve">Sraz zájemců </w:t>
      </w:r>
      <w:r w:rsidR="00F24EB4">
        <w:t xml:space="preserve">o prohlídku </w:t>
      </w:r>
      <w:r>
        <w:t>je před objektem dražby. Čas prohlídky bude v přítomnosti více zájemců úměrně prodloužen, po vzájemné dohodě lze zajistit prohlídku i v jiném termínu. Pokud vlastník nebo osoba, která má předmět dražby v držení nebo nájmu, neumožní řádnou prohlídku předmětu dražby, bude prohlídka provedena v rámci možností.</w:t>
      </w:r>
    </w:p>
    <w:p w:rsidR="00680BF1" w:rsidRDefault="00680BF1" w:rsidP="008B4986">
      <w:pPr>
        <w:pStyle w:val="Odstavecseseznamem"/>
        <w:tabs>
          <w:tab w:val="left" w:pos="1134"/>
          <w:tab w:val="left" w:pos="5387"/>
        </w:tabs>
        <w:ind w:left="426"/>
        <w:jc w:val="both"/>
      </w:pPr>
    </w:p>
    <w:p w:rsidR="008B4986" w:rsidRDefault="001933AB" w:rsidP="008B4986">
      <w:pPr>
        <w:pStyle w:val="Odstavecseseznamem"/>
        <w:numPr>
          <w:ilvl w:val="1"/>
          <w:numId w:val="1"/>
        </w:numPr>
        <w:tabs>
          <w:tab w:val="left" w:pos="1134"/>
          <w:tab w:val="left" w:pos="5387"/>
        </w:tabs>
        <w:ind w:left="426" w:hanging="426"/>
        <w:jc w:val="both"/>
      </w:pPr>
      <w:r>
        <w:t xml:space="preserve">Informace na </w:t>
      </w:r>
      <w:r w:rsidR="00035D22">
        <w:t>tel. č.</w:t>
      </w:r>
      <w:r>
        <w:t xml:space="preserve"> 602 462 210, e-mail: </w:t>
      </w:r>
      <w:proofErr w:type="spellStart"/>
      <w:r>
        <w:t>fist.praha</w:t>
      </w:r>
      <w:proofErr w:type="spellEnd"/>
      <w:r w:rsidR="005C53F1">
        <w:t>@</w:t>
      </w:r>
      <w:r>
        <w:t>volny.</w:t>
      </w:r>
      <w:proofErr w:type="spellStart"/>
      <w:r>
        <w:t>cz</w:t>
      </w:r>
      <w:proofErr w:type="spellEnd"/>
      <w:r>
        <w:t>, www. fistpraha.cz</w:t>
      </w:r>
    </w:p>
    <w:p w:rsidR="001933AB" w:rsidRDefault="001933AB" w:rsidP="00A8347D">
      <w:pPr>
        <w:pStyle w:val="lnek-Monika"/>
      </w:pPr>
      <w:r>
        <w:t>nejnižší podání, dražební jistota, minimální příhoz</w:t>
      </w:r>
    </w:p>
    <w:p w:rsidR="001933AB" w:rsidRPr="00376D0A" w:rsidRDefault="00AD25DB" w:rsidP="00376D0A">
      <w:pPr>
        <w:tabs>
          <w:tab w:val="left" w:pos="1418"/>
          <w:tab w:val="right" w:leader="dot" w:pos="8222"/>
        </w:tabs>
        <w:ind w:left="1418" w:hanging="1418"/>
        <w:rPr>
          <w:b/>
        </w:rPr>
      </w:pPr>
      <w:proofErr w:type="gramStart"/>
      <w:r w:rsidRPr="00376D0A">
        <w:rPr>
          <w:b/>
        </w:rPr>
        <w:t>5.1</w:t>
      </w:r>
      <w:proofErr w:type="gramEnd"/>
      <w:r w:rsidRPr="00376D0A">
        <w:rPr>
          <w:b/>
        </w:rPr>
        <w:t>.</w:t>
      </w:r>
      <w:r>
        <w:tab/>
      </w:r>
      <w:r w:rsidR="001933AB" w:rsidRPr="00376D0A">
        <w:rPr>
          <w:b/>
        </w:rPr>
        <w:t>Nejnižší podání činí</w:t>
      </w:r>
      <w:r w:rsidR="001933AB" w:rsidRPr="00376D0A">
        <w:rPr>
          <w:b/>
        </w:rPr>
        <w:tab/>
      </w:r>
      <w:r w:rsidR="00DC5FA1">
        <w:rPr>
          <w:b/>
        </w:rPr>
        <w:t>900</w:t>
      </w:r>
      <w:r w:rsidR="00E83E84">
        <w:rPr>
          <w:b/>
        </w:rPr>
        <w:t>.</w:t>
      </w:r>
      <w:r w:rsidR="001933AB" w:rsidRPr="00376D0A">
        <w:rPr>
          <w:b/>
        </w:rPr>
        <w:t>000</w:t>
      </w:r>
      <w:r w:rsidR="00951B36" w:rsidRPr="00376D0A">
        <w:rPr>
          <w:b/>
        </w:rPr>
        <w:t>,</w:t>
      </w:r>
      <w:r w:rsidR="00951B36">
        <w:rPr>
          <w:b/>
        </w:rPr>
        <w:t xml:space="preserve"> –</w:t>
      </w:r>
      <w:r w:rsidR="001933AB" w:rsidRPr="00376D0A">
        <w:rPr>
          <w:b/>
        </w:rPr>
        <w:t xml:space="preserve"> Kč</w:t>
      </w:r>
    </w:p>
    <w:p w:rsidR="001933AB" w:rsidRPr="00376D0A" w:rsidRDefault="001933AB" w:rsidP="00376D0A">
      <w:pPr>
        <w:tabs>
          <w:tab w:val="left" w:pos="1418"/>
          <w:tab w:val="right" w:leader="dot" w:pos="8222"/>
        </w:tabs>
        <w:ind w:left="1418" w:hanging="1418"/>
        <w:rPr>
          <w:b/>
        </w:rPr>
      </w:pPr>
      <w:r w:rsidRPr="00376D0A">
        <w:rPr>
          <w:b/>
        </w:rPr>
        <w:t xml:space="preserve">5.2. </w:t>
      </w:r>
      <w:r w:rsidR="00AD25DB" w:rsidRPr="00376D0A">
        <w:rPr>
          <w:b/>
        </w:rPr>
        <w:tab/>
      </w:r>
      <w:r w:rsidRPr="00376D0A">
        <w:rPr>
          <w:b/>
        </w:rPr>
        <w:t>Dražební jistota byla stanovena na částku</w:t>
      </w:r>
      <w:r w:rsidRPr="00376D0A">
        <w:rPr>
          <w:b/>
        </w:rPr>
        <w:tab/>
      </w:r>
      <w:r w:rsidR="00DC5FA1">
        <w:rPr>
          <w:b/>
        </w:rPr>
        <w:t>25</w:t>
      </w:r>
      <w:r w:rsidR="00E83E84" w:rsidRPr="00376D0A">
        <w:rPr>
          <w:b/>
        </w:rPr>
        <w:t>0</w:t>
      </w:r>
      <w:r w:rsidR="00E83E84">
        <w:rPr>
          <w:b/>
        </w:rPr>
        <w:t>.</w:t>
      </w:r>
      <w:r w:rsidR="00E83E84" w:rsidRPr="00376D0A">
        <w:rPr>
          <w:b/>
        </w:rPr>
        <w:t>000,</w:t>
      </w:r>
      <w:r w:rsidR="00E83E84">
        <w:rPr>
          <w:b/>
        </w:rPr>
        <w:t xml:space="preserve"> – Kč</w:t>
      </w:r>
    </w:p>
    <w:p w:rsidR="001933AB" w:rsidRPr="00376D0A" w:rsidRDefault="00AD25DB" w:rsidP="00376D0A">
      <w:pPr>
        <w:tabs>
          <w:tab w:val="left" w:pos="1418"/>
          <w:tab w:val="right" w:leader="dot" w:pos="8222"/>
        </w:tabs>
        <w:ind w:left="1418" w:hanging="1418"/>
        <w:rPr>
          <w:b/>
        </w:rPr>
      </w:pPr>
      <w:proofErr w:type="gramStart"/>
      <w:r w:rsidRPr="00376D0A">
        <w:rPr>
          <w:b/>
        </w:rPr>
        <w:t>5.3</w:t>
      </w:r>
      <w:proofErr w:type="gramEnd"/>
      <w:r w:rsidRPr="00376D0A">
        <w:rPr>
          <w:b/>
        </w:rPr>
        <w:t>.</w:t>
      </w:r>
      <w:r w:rsidRPr="00376D0A">
        <w:rPr>
          <w:b/>
        </w:rPr>
        <w:tab/>
      </w:r>
      <w:r w:rsidR="001933AB" w:rsidRPr="00376D0A">
        <w:rPr>
          <w:b/>
        </w:rPr>
        <w:t>Minimální příhoz byl stanoven na částku</w:t>
      </w:r>
      <w:r w:rsidR="001933AB" w:rsidRPr="00376D0A">
        <w:rPr>
          <w:b/>
        </w:rPr>
        <w:tab/>
        <w:t>10</w:t>
      </w:r>
      <w:r w:rsidR="00E83E84">
        <w:rPr>
          <w:b/>
        </w:rPr>
        <w:t>.</w:t>
      </w:r>
      <w:r w:rsidR="001933AB" w:rsidRPr="00376D0A">
        <w:rPr>
          <w:b/>
        </w:rPr>
        <w:t>000</w:t>
      </w:r>
      <w:r w:rsidR="005C53F1" w:rsidRPr="00376D0A">
        <w:rPr>
          <w:b/>
        </w:rPr>
        <w:t>,</w:t>
      </w:r>
      <w:r w:rsidR="00243BCA">
        <w:rPr>
          <w:b/>
        </w:rPr>
        <w:t xml:space="preserve">– </w:t>
      </w:r>
      <w:r w:rsidR="001933AB" w:rsidRPr="00376D0A">
        <w:rPr>
          <w:b/>
        </w:rPr>
        <w:t>Kč</w:t>
      </w:r>
    </w:p>
    <w:p w:rsidR="00AD25DB" w:rsidRDefault="00AD25DB" w:rsidP="00376D0A">
      <w:pPr>
        <w:tabs>
          <w:tab w:val="left" w:pos="709"/>
          <w:tab w:val="right" w:pos="7371"/>
        </w:tabs>
        <w:ind w:left="1418" w:hanging="1418"/>
      </w:pPr>
    </w:p>
    <w:p w:rsidR="00AD25DB" w:rsidRDefault="00AD25DB" w:rsidP="00376D0A">
      <w:pPr>
        <w:tabs>
          <w:tab w:val="right" w:pos="7371"/>
        </w:tabs>
        <w:ind w:left="1134" w:hanging="1134"/>
        <w:jc w:val="both"/>
      </w:pPr>
      <w:proofErr w:type="gramStart"/>
      <w:r w:rsidRPr="00376D0A">
        <w:rPr>
          <w:b/>
        </w:rPr>
        <w:t>5.4</w:t>
      </w:r>
      <w:proofErr w:type="gramEnd"/>
      <w:r w:rsidRPr="00376D0A">
        <w:rPr>
          <w:b/>
        </w:rPr>
        <w:t>.</w:t>
      </w:r>
      <w:r>
        <w:tab/>
        <w:t>Stanovená dražební jistota musí být uhrazena nejpozději do zahájení dražby jedním z následujících způsobů:</w:t>
      </w:r>
    </w:p>
    <w:p w:rsidR="00AD25DB" w:rsidRDefault="00AD25DB" w:rsidP="00376D0A">
      <w:pPr>
        <w:tabs>
          <w:tab w:val="right" w:pos="7371"/>
        </w:tabs>
        <w:ind w:left="1134" w:hanging="567"/>
        <w:jc w:val="both"/>
      </w:pPr>
      <w:r>
        <w:t>a)</w:t>
      </w:r>
      <w:r>
        <w:tab/>
      </w:r>
      <w:r w:rsidR="00A8629E">
        <w:t>P</w:t>
      </w:r>
      <w:r>
        <w:t xml:space="preserve">řevodem na bankovní účet dražebníka vedený u GE Money Bank, a.s., </w:t>
      </w:r>
      <w:r w:rsidR="00035D22">
        <w:t>č. </w:t>
      </w:r>
      <w:proofErr w:type="spellStart"/>
      <w:r w:rsidR="00035D22">
        <w:t>ú</w:t>
      </w:r>
      <w:proofErr w:type="spellEnd"/>
      <w:r w:rsidR="00035D22">
        <w:t>. 178026355/0600</w:t>
      </w:r>
      <w:r w:rsidR="00A8629E">
        <w:t>;</w:t>
      </w:r>
    </w:p>
    <w:p w:rsidR="00AD25DB" w:rsidRDefault="00AD25DB" w:rsidP="00376D0A">
      <w:pPr>
        <w:tabs>
          <w:tab w:val="right" w:pos="7371"/>
        </w:tabs>
        <w:ind w:left="1134" w:hanging="567"/>
        <w:jc w:val="both"/>
      </w:pPr>
      <w:r>
        <w:t>b)</w:t>
      </w:r>
      <w:r>
        <w:tab/>
        <w:t>vkladem hotovosti na bankovní účet dražebníka vedený u GE Money Bank, a.</w:t>
      </w:r>
      <w:r w:rsidR="00035D22">
        <w:t>s., č. </w:t>
      </w:r>
      <w:proofErr w:type="spellStart"/>
      <w:r w:rsidR="00035D22">
        <w:t>ú</w:t>
      </w:r>
      <w:proofErr w:type="spellEnd"/>
      <w:r w:rsidR="00035D22">
        <w:t>. 178026355/0600</w:t>
      </w:r>
      <w:r w:rsidR="00A8629E">
        <w:t>;</w:t>
      </w:r>
    </w:p>
    <w:p w:rsidR="00AD25DB" w:rsidRDefault="00AD25DB" w:rsidP="00376D0A">
      <w:pPr>
        <w:tabs>
          <w:tab w:val="right" w:pos="7371"/>
        </w:tabs>
        <w:ind w:left="1134" w:hanging="567"/>
        <w:jc w:val="both"/>
      </w:pPr>
      <w:r>
        <w:t>c)</w:t>
      </w:r>
      <w:r>
        <w:tab/>
        <w:t>v hotovosti k rukám dražebníka v kanceláři dražebníka FIST Praha s.r.o., na adrese Libušina</w:t>
      </w:r>
      <w:r w:rsidR="005C53F1">
        <w:t> </w:t>
      </w:r>
      <w:r>
        <w:t xml:space="preserve">527/36, </w:t>
      </w:r>
      <w:r w:rsidR="005C53F1">
        <w:t>K</w:t>
      </w:r>
      <w:r>
        <w:t xml:space="preserve">arlovy </w:t>
      </w:r>
      <w:r w:rsidR="005C53F1">
        <w:t>V</w:t>
      </w:r>
      <w:r>
        <w:t xml:space="preserve">ary, dle předchozí telefonické domluvy na </w:t>
      </w:r>
      <w:r w:rsidR="00035D22">
        <w:t>tel. č.</w:t>
      </w:r>
      <w:r>
        <w:t xml:space="preserve"> 602 462</w:t>
      </w:r>
      <w:r w:rsidR="00A8629E">
        <w:t> </w:t>
      </w:r>
      <w:r>
        <w:t>210</w:t>
      </w:r>
      <w:r w:rsidR="00A8629E">
        <w:t>;</w:t>
      </w:r>
    </w:p>
    <w:p w:rsidR="00AD25DB" w:rsidRDefault="00AD25DB" w:rsidP="00376D0A">
      <w:pPr>
        <w:tabs>
          <w:tab w:val="right" w:pos="7371"/>
        </w:tabs>
        <w:ind w:left="1134" w:hanging="567"/>
        <w:jc w:val="both"/>
      </w:pPr>
      <w:r>
        <w:t>d)</w:t>
      </w:r>
      <w:r>
        <w:tab/>
        <w:t>v hotovosti k rukám dražebníka v místě konání dražby nejpozději však do zahájení dražby</w:t>
      </w:r>
      <w:r w:rsidR="00A8629E">
        <w:t>;</w:t>
      </w:r>
    </w:p>
    <w:p w:rsidR="00CF1796" w:rsidRDefault="00AD25DB" w:rsidP="00376D0A">
      <w:pPr>
        <w:tabs>
          <w:tab w:val="right" w:pos="7371"/>
        </w:tabs>
        <w:ind w:left="1134" w:hanging="567"/>
        <w:jc w:val="both"/>
      </w:pPr>
      <w:r>
        <w:lastRenderedPageBreak/>
        <w:t>e)</w:t>
      </w:r>
      <w:r>
        <w:tab/>
        <w:t>formou bankovní záruky – na základě písemného prohlášení banky v záruční listině, že tato banka uspokojí dražebníka (věřitele), a to do výše dražební jistoty, jež je uvedena výše, jestliže dražebník o plnění vyplývající z bankovní záruky písemně požádá banku, a</w:t>
      </w:r>
      <w:r w:rsidR="00243BCA">
        <w:t> </w:t>
      </w:r>
      <w:r>
        <w:t>to z důvodu, že dlužník (osoba, na jejíž žádost se zavázala banka záruční listinou) jako vydražitel zmařil dražbu. Dražebník (věřitel) musí být v záruční listině označen následovně FIST Praha s.r.o., IČ 639 83 079. Bankovní záruka musí být platná 160 dní ode dne konání dražby. Záruční listina nesmí obsahovat žádn</w:t>
      </w:r>
      <w:r w:rsidR="005C53F1">
        <w:t>á</w:t>
      </w:r>
      <w:r>
        <w:t xml:space="preserve"> ustanovení, která by podmiňovala vyplacení peněžité částky, v záruční listině uvedené, s výjimkou písemného požádání o p</w:t>
      </w:r>
      <w:r w:rsidR="005C53F1">
        <w:t>l</w:t>
      </w:r>
      <w:r>
        <w:t>nění, vyplývajícího z bankovní záruky a učiněného ze s</w:t>
      </w:r>
      <w:r w:rsidR="005C53F1">
        <w:t>t</w:t>
      </w:r>
      <w:r>
        <w:t>rany dražebníka.</w:t>
      </w:r>
    </w:p>
    <w:p w:rsidR="00AD25DB" w:rsidRDefault="00CF1796" w:rsidP="00376D0A">
      <w:pPr>
        <w:tabs>
          <w:tab w:val="right" w:pos="7371"/>
        </w:tabs>
        <w:ind w:left="1134" w:hanging="567"/>
        <w:jc w:val="both"/>
      </w:pPr>
      <w:r>
        <w:tab/>
      </w:r>
      <w:r w:rsidR="00AD25DB">
        <w:t xml:space="preserve"> Záruční listina nesmí obsahovat ani žádná jiná ustanovení</w:t>
      </w:r>
      <w:r w:rsidR="00083D91">
        <w:t>, která by jakkoli omezovala dražebníka při uplatňování jeho práv vyplývajících mu ze záruční listiny či mu ukládala pro dosažení plnění, vyplývajícího mu ze záruční listiny, jinou povinnost (jako např. povinnost učinit předchozí výzvu dlužníkovi nebo doložení dalších písemností, než povinnost písemně požádat o tot</w:t>
      </w:r>
      <w:r w:rsidR="008B4986">
        <w:t>o</w:t>
      </w:r>
      <w:r w:rsidR="00083D91">
        <w:t xml:space="preserve"> plnění v době platnosti uvedené v záruční listině. Bankovní záruka musí být vystavena bankou se sídlem na území ČR nebo zahraniční bankou oprávněnou působit v souladu se zákonem č. 21/1992 Sb. o bankách, ve znění pozdějších předpisů, na území České republiky a musí být vystavena v českém jazyce.</w:t>
      </w:r>
    </w:p>
    <w:p w:rsidR="00083D91" w:rsidRDefault="00083D91" w:rsidP="00376D0A">
      <w:pPr>
        <w:tabs>
          <w:tab w:val="right" w:pos="7371"/>
        </w:tabs>
        <w:ind w:left="1134" w:hanging="1134"/>
      </w:pPr>
    </w:p>
    <w:p w:rsidR="00A8629E" w:rsidRDefault="00083D91" w:rsidP="00757BF6">
      <w:pPr>
        <w:tabs>
          <w:tab w:val="right" w:pos="7371"/>
        </w:tabs>
        <w:ind w:left="426" w:hanging="426"/>
        <w:jc w:val="both"/>
      </w:pPr>
      <w:r>
        <w:tab/>
        <w:t>Skládané dražební jistoty jsou určeny variabilním symbolem; pro právnické osoby IČ, pro fyzické osoby rodné číslo.</w:t>
      </w:r>
    </w:p>
    <w:p w:rsidR="005D3328" w:rsidRDefault="005D3328" w:rsidP="00757BF6">
      <w:pPr>
        <w:tabs>
          <w:tab w:val="right" w:pos="7371"/>
        </w:tabs>
        <w:ind w:left="426" w:hanging="426"/>
        <w:jc w:val="both"/>
      </w:pPr>
    </w:p>
    <w:p w:rsidR="00083D91" w:rsidRDefault="00083D91" w:rsidP="00757BF6">
      <w:pPr>
        <w:tabs>
          <w:tab w:val="right" w:pos="7371"/>
        </w:tabs>
        <w:ind w:left="426" w:hanging="426"/>
        <w:jc w:val="both"/>
      </w:pPr>
      <w:r>
        <w:tab/>
        <w:t xml:space="preserve">Lhůta pro složení dražební jistoty začíná dnem vyhlášení této dražební vyhlášky a končí zahájením dražby pro platbu v hotovosti, pro platbu na účet dražebníka, převodem z účtu </w:t>
      </w:r>
      <w:r w:rsidR="008B4986">
        <w:t>(</w:t>
      </w:r>
      <w:r>
        <w:t>to vše za podmínky</w:t>
      </w:r>
      <w:r w:rsidR="00757BF6">
        <w:t xml:space="preserve"> </w:t>
      </w:r>
      <w:r>
        <w:t xml:space="preserve">připsání dražební jistoty na účet dražebníka do zahájení dražby). </w:t>
      </w:r>
      <w:r w:rsidR="008B4986">
        <w:t>D</w:t>
      </w:r>
      <w:r>
        <w:t>ražební jistotu nelze složit platební kartou ani šekem.</w:t>
      </w:r>
    </w:p>
    <w:p w:rsidR="00083D91" w:rsidRDefault="00083D91" w:rsidP="00A8347D">
      <w:pPr>
        <w:pStyle w:val="lnek-Monika"/>
      </w:pPr>
      <w:r>
        <w:t>účastníci dražby</w:t>
      </w:r>
    </w:p>
    <w:p w:rsidR="00035D22" w:rsidRDefault="00083D91" w:rsidP="00757BF6">
      <w:pPr>
        <w:pStyle w:val="Odstavecseseznamem"/>
        <w:numPr>
          <w:ilvl w:val="1"/>
          <w:numId w:val="1"/>
        </w:numPr>
        <w:ind w:left="426" w:hanging="426"/>
        <w:jc w:val="both"/>
      </w:pPr>
      <w:r>
        <w:t>Účastníkem dražby je osoba přítomná při dražbě, která se dostavila za účelem činit podání a</w:t>
      </w:r>
      <w:r w:rsidR="00243BCA">
        <w:t> </w:t>
      </w:r>
      <w:r>
        <w:t>splňuje podmínky stanovené zákonem o veřejných dražbách (viz. § 3 zákona č. 26/2000 Sb.</w:t>
      </w:r>
      <w:r w:rsidR="00035D22">
        <w:t>,</w:t>
      </w:r>
      <w:r>
        <w:t xml:space="preserve"> </w:t>
      </w:r>
      <w:r w:rsidR="00243BCA">
        <w:t>o </w:t>
      </w:r>
      <w:r w:rsidR="00035D22">
        <w:t>veřejných dražbách</w:t>
      </w:r>
      <w:r>
        <w:t>).</w:t>
      </w:r>
    </w:p>
    <w:p w:rsidR="00083D91" w:rsidRDefault="00083D91" w:rsidP="00035D22">
      <w:pPr>
        <w:pStyle w:val="Odstavecseseznamem"/>
        <w:ind w:left="426"/>
        <w:jc w:val="both"/>
      </w:pPr>
    </w:p>
    <w:p w:rsidR="00757BF6" w:rsidRDefault="00083D91" w:rsidP="00757BF6">
      <w:pPr>
        <w:pStyle w:val="Odstavecseseznamem"/>
        <w:numPr>
          <w:ilvl w:val="1"/>
          <w:numId w:val="1"/>
        </w:numPr>
        <w:ind w:left="426" w:hanging="426"/>
        <w:jc w:val="both"/>
      </w:pPr>
      <w:r>
        <w:t>Účastník dražby doloží při zápisu do dražby doklad o zaplacení dražební jistoty (výpis z účtu o</w:t>
      </w:r>
      <w:r w:rsidR="00243BCA">
        <w:t> </w:t>
      </w:r>
      <w:r>
        <w:t>odepsání částky z účtu, záruční listiny osvědčující bankovní záruku apod.). Dále účastník dražby doloží své čestné prohlášení, že není osobou vyloučenou z dražby. Fyzické osoby předloží průkaz totožnosti, právnické osoby předloží aktuální výpis z obchodního rejstřík</w:t>
      </w:r>
      <w:r w:rsidR="00F24EB4">
        <w:t>u</w:t>
      </w:r>
      <w:r>
        <w:t xml:space="preserve">, průkaz totožnosti osoby jednající za </w:t>
      </w:r>
      <w:r w:rsidR="00450C73">
        <w:t>právnickou</w:t>
      </w:r>
      <w:r>
        <w:t xml:space="preserve"> osobu. Po zápisu </w:t>
      </w:r>
      <w:r w:rsidR="00450C73">
        <w:t xml:space="preserve">do </w:t>
      </w:r>
      <w:r w:rsidR="000B4BA5">
        <w:t>„</w:t>
      </w:r>
      <w:r w:rsidR="00450C73">
        <w:t>Seznamu účastníků dražby</w:t>
      </w:r>
      <w:r w:rsidR="000B4BA5">
        <w:t>“</w:t>
      </w:r>
      <w:r w:rsidR="00450C73">
        <w:t xml:space="preserve"> bud</w:t>
      </w:r>
      <w:r w:rsidR="005C53F1">
        <w:t>e</w:t>
      </w:r>
      <w:r w:rsidR="00450C73">
        <w:t xml:space="preserve"> každé oprávněné osobě přiděleno dražební číslo. Účastníkům dražby, kteří se nestanou vydražiteli, se vrací dražební jistota složená na účet dražebníka bankovním převodem ve prospěch účtu, který účastník písemně sdělí dražebníkovi, a to bez zbytečného odkladu. Dražební jistotu složenou v hotovosti k rukám dražebníka a dražební jistotu složenou na</w:t>
      </w:r>
      <w:r w:rsidR="005C53F1">
        <w:t xml:space="preserve"> </w:t>
      </w:r>
      <w:r w:rsidR="00450C73">
        <w:t>místě předloženou bankovní zárukou vrátí dražebník po převzetí dražebního čísla po ukončení dražby. Listiny, jimiž oprávněné osoby doložily svá práva vůči předmětu dražby, nebo vznik pohledávek, vrátí dražebník bez zbytečného odkladu</w:t>
      </w:r>
      <w:r w:rsidR="00757BF6">
        <w:t>.</w:t>
      </w:r>
    </w:p>
    <w:p w:rsidR="00450C73" w:rsidRDefault="00450C73" w:rsidP="00A8347D">
      <w:pPr>
        <w:pStyle w:val="lnek-Monika"/>
      </w:pPr>
      <w:r>
        <w:t>vstupné</w:t>
      </w:r>
    </w:p>
    <w:p w:rsidR="00450C73" w:rsidRDefault="00450C73" w:rsidP="00757BF6">
      <w:pPr>
        <w:pStyle w:val="Odstavecseseznamem"/>
        <w:numPr>
          <w:ilvl w:val="1"/>
          <w:numId w:val="1"/>
        </w:numPr>
        <w:ind w:left="426" w:hanging="426"/>
        <w:jc w:val="both"/>
      </w:pPr>
      <w:r>
        <w:t xml:space="preserve">Vstupné do dražební místnosti pro návštěvníky dražby, kteří </w:t>
      </w:r>
      <w:proofErr w:type="gramStart"/>
      <w:r>
        <w:t>nebudou</w:t>
      </w:r>
      <w:proofErr w:type="gramEnd"/>
      <w:r>
        <w:t xml:space="preserve"> dražit </w:t>
      </w:r>
      <w:proofErr w:type="gramStart"/>
      <w:r>
        <w:t>či</w:t>
      </w:r>
      <w:r w:rsidR="008B4986">
        <w:t>n</w:t>
      </w:r>
      <w:r>
        <w:t>í</w:t>
      </w:r>
      <w:proofErr w:type="gramEnd"/>
      <w:r>
        <w:t xml:space="preserve"> </w:t>
      </w:r>
      <w:r w:rsidR="00035D22">
        <w:t>100, – Kč</w:t>
      </w:r>
      <w:r>
        <w:t>.</w:t>
      </w:r>
    </w:p>
    <w:p w:rsidR="00450C73" w:rsidRDefault="00450C73" w:rsidP="00A8347D">
      <w:pPr>
        <w:pStyle w:val="lnek-Monika"/>
      </w:pPr>
      <w:r>
        <w:lastRenderedPageBreak/>
        <w:t>cena dosažená vydražením</w:t>
      </w:r>
    </w:p>
    <w:p w:rsidR="00652D60" w:rsidRDefault="00450C73" w:rsidP="00757BF6">
      <w:pPr>
        <w:pStyle w:val="Odstavecseseznamem"/>
        <w:numPr>
          <w:ilvl w:val="1"/>
          <w:numId w:val="1"/>
        </w:numPr>
        <w:ind w:left="426" w:hanging="426"/>
        <w:jc w:val="both"/>
      </w:pPr>
      <w:r>
        <w:t xml:space="preserve">Dražební jistota, kterou vydražitel zaplatil před započetím dražby, se započítává na cenu dosaženou vydražením. Zbývající část ceny dosažené vydražením je vydražitel povinen do 10 dnů od skončení dražby uhradit dražebníkovi, není-li dále stanovena jiná lhůta k úhradě ceny dosažené vydražením. Není-li cena dosažená vydražením vyšší než </w:t>
      </w:r>
      <w:r w:rsidR="00035D22">
        <w:t>200.000,</w:t>
      </w:r>
      <w:r w:rsidR="00E83E84">
        <w:t>-</w:t>
      </w:r>
      <w:r w:rsidR="00035D22">
        <w:t xml:space="preserve"> Kč</w:t>
      </w:r>
      <w:r>
        <w:t xml:space="preserve">, je vydražitel povinen uhradit cenu dosaženou vydražením ihned po skončení dražby. Je-li cena dosažená vydražením vyšší než </w:t>
      </w:r>
      <w:r w:rsidR="00035D22">
        <w:t>500.000,</w:t>
      </w:r>
      <w:r w:rsidR="00E83E84">
        <w:t xml:space="preserve">- </w:t>
      </w:r>
      <w:r w:rsidR="00035D22">
        <w:t>Kč</w:t>
      </w:r>
      <w:r>
        <w:t>, je vydražitel povinen zbývající část ceny dosažené vydražením uhradit nejpozději do 90 dnů ode dne skončení dražby dražebníkovi, a to v hotovosti k rukám dražebníka nebo bankovním převodem ve prospěch účtu dražebníka.</w:t>
      </w:r>
    </w:p>
    <w:p w:rsidR="00DC5FA1" w:rsidRDefault="00DC5FA1" w:rsidP="00DC5FA1">
      <w:pPr>
        <w:pStyle w:val="Odstavecseseznamem"/>
        <w:ind w:left="426"/>
        <w:jc w:val="both"/>
      </w:pPr>
    </w:p>
    <w:p w:rsidR="00450C73" w:rsidRDefault="00450C73" w:rsidP="00757BF6">
      <w:pPr>
        <w:pStyle w:val="Odstavecseseznamem"/>
        <w:numPr>
          <w:ilvl w:val="1"/>
          <w:numId w:val="1"/>
        </w:numPr>
        <w:ind w:left="426" w:hanging="426"/>
        <w:jc w:val="both"/>
      </w:pPr>
      <w:r>
        <w:t>Byla-li složená dražební jistota ve formě bankovní záruky, je vydražitel povinen uhradit cenu dosaženou vydražením v plné výši v termínu její splatnosti. Dražebník je pak povinen bez zbytečného odkladu po uhrazení celé ceny vrátit vydražiteli záruční listiny. Cenu dosaženou vydražením nelze uhradit započtením, rovněž platba směnkou, platební kartou, šekem je nepřípustná.</w:t>
      </w:r>
      <w:r>
        <w:br/>
      </w:r>
    </w:p>
    <w:p w:rsidR="00757BF6" w:rsidRDefault="00450C73" w:rsidP="00757BF6">
      <w:pPr>
        <w:pStyle w:val="Odstavecseseznamem"/>
        <w:numPr>
          <w:ilvl w:val="1"/>
          <w:numId w:val="1"/>
        </w:numPr>
        <w:ind w:left="426" w:hanging="426"/>
        <w:jc w:val="both"/>
      </w:pPr>
      <w:r>
        <w:t>Uhradí-li vydražitel cenu dosaženou vydražením v termínu splatnosti, přechází na něj k okamžiku udělení příklepu vlastnictví předmětu dražby. Okamžikem doplacení celé vydraže</w:t>
      </w:r>
      <w:r w:rsidR="00400F35">
        <w:t>n</w:t>
      </w:r>
      <w:r>
        <w:t>é částky je dražební úkon pro vydražitele bezúplatný.</w:t>
      </w:r>
    </w:p>
    <w:p w:rsidR="00450C73" w:rsidRDefault="00450C73" w:rsidP="00757BF6">
      <w:pPr>
        <w:pStyle w:val="Odstavecseseznamem"/>
        <w:ind w:left="426"/>
        <w:jc w:val="both"/>
      </w:pPr>
    </w:p>
    <w:p w:rsidR="00A8629E" w:rsidRDefault="00450C73" w:rsidP="00757BF6">
      <w:pPr>
        <w:pStyle w:val="Odstavecseseznamem"/>
        <w:numPr>
          <w:ilvl w:val="1"/>
          <w:numId w:val="1"/>
        </w:numPr>
        <w:ind w:left="426" w:hanging="426"/>
        <w:jc w:val="both"/>
      </w:pPr>
      <w:r>
        <w:t>Nezaplacení ceny dosažené vydražením ve stanovené lhůtě zakládá důsledky zmařené dražby, včetně odpovědnosti vydražitele, který zmařil dražbu k úhradě nákladů této dražby, případně úhrady nákl</w:t>
      </w:r>
      <w:r w:rsidR="005C53F1">
        <w:t>a</w:t>
      </w:r>
      <w:r>
        <w:t xml:space="preserve">dů dražby opakované. </w:t>
      </w:r>
      <w:r w:rsidR="005C53F1">
        <w:t>J</w:t>
      </w:r>
      <w:r>
        <w:t>e-li dražba zmařená vydražitelem, složená dražební jistota se použije na náklady zmařené dražby a na náklady opakované dražby. Pokud nepokryje složená dražební jistota tyto náklady, je vydražitel, který způsobil zmaření dražby povinen uhradit na vyzvání dražebníka i tu část výše uvedených nákladů, které přesahují složenou dražební jistotu.</w:t>
      </w:r>
    </w:p>
    <w:p w:rsidR="00450C73" w:rsidRDefault="00450C73" w:rsidP="00A8347D">
      <w:pPr>
        <w:pStyle w:val="lnek-Monika"/>
      </w:pPr>
      <w:r>
        <w:t>změna rozsahu práv, závazků a stavu</w:t>
      </w:r>
    </w:p>
    <w:p w:rsidR="00757BF6" w:rsidRDefault="00450C73" w:rsidP="00757BF6">
      <w:pPr>
        <w:pStyle w:val="Odstavecseseznamem"/>
        <w:numPr>
          <w:ilvl w:val="1"/>
          <w:numId w:val="1"/>
        </w:numPr>
        <w:ind w:left="426" w:hanging="426"/>
        <w:jc w:val="both"/>
      </w:pPr>
      <w:r>
        <w:t>Podmínky a údaje, kt</w:t>
      </w:r>
      <w:r w:rsidR="00757BF6">
        <w:t>e</w:t>
      </w:r>
      <w:r>
        <w:t>ré jsou uvedeny v této dražební vyhlášce ne</w:t>
      </w:r>
      <w:r w:rsidR="00757BF6">
        <w:t>l</w:t>
      </w:r>
      <w:r>
        <w:t xml:space="preserve">ze dodatečně měnit. To </w:t>
      </w:r>
      <w:r w:rsidR="00A8629E">
        <w:t>neplatí, pokud</w:t>
      </w:r>
      <w:r>
        <w:t xml:space="preserve"> dojde ke změnám v rozsahu práv a závazků na předmětu dražby váznoucích a</w:t>
      </w:r>
      <w:r w:rsidR="00243BCA">
        <w:t> </w:t>
      </w:r>
      <w:r>
        <w:t>s ním spojených</w:t>
      </w:r>
      <w:r w:rsidR="005C53F1">
        <w:t>,</w:t>
      </w:r>
      <w:r>
        <w:t xml:space="preserve"> nebo stavu, v němž se předmět dražby nachází. V tomto případě bude bez zbytečného odkladu vyhotoven dodatek k této dražební vyhlášce.</w:t>
      </w:r>
    </w:p>
    <w:p w:rsidR="00450C73" w:rsidRDefault="00450C73" w:rsidP="00757BF6">
      <w:pPr>
        <w:pStyle w:val="Odstavecseseznamem"/>
        <w:ind w:left="426"/>
        <w:jc w:val="both"/>
      </w:pPr>
    </w:p>
    <w:p w:rsidR="00450C73" w:rsidRDefault="00450C73" w:rsidP="00757BF6">
      <w:pPr>
        <w:pStyle w:val="Odstavecseseznamem"/>
        <w:numPr>
          <w:ilvl w:val="1"/>
          <w:numId w:val="1"/>
        </w:numPr>
        <w:ind w:left="426" w:hanging="426"/>
        <w:jc w:val="both"/>
      </w:pPr>
      <w:r>
        <w:t>Osoby, které mají k předmětu dražby předkupní právo, jsou povinny doložit dražebníkovi své právo listinami v originále nebo úředně ověřené kopii, a to do zahájení dražby, jinak je nelze uplatnit.</w:t>
      </w:r>
      <w:r>
        <w:br/>
      </w:r>
    </w:p>
    <w:p w:rsidR="00450C73" w:rsidRDefault="00450C73" w:rsidP="00757BF6">
      <w:pPr>
        <w:pStyle w:val="Odstavecseseznamem"/>
        <w:numPr>
          <w:ilvl w:val="1"/>
          <w:numId w:val="1"/>
        </w:numPr>
        <w:ind w:left="426" w:hanging="426"/>
        <w:jc w:val="both"/>
      </w:pPr>
      <w:r>
        <w:t>Vydražitel může do doby zaplacení ceny dosažené vydražením uzavřít s navrhovatelem nájemní smlouvu o užívání předmětu dražby.</w:t>
      </w:r>
    </w:p>
    <w:p w:rsidR="00450C73" w:rsidRDefault="00450C73" w:rsidP="00A8347D">
      <w:pPr>
        <w:pStyle w:val="lnek-Monika"/>
      </w:pPr>
      <w:r>
        <w:t>podmínky odevzdání předmětu dražby</w:t>
      </w:r>
    </w:p>
    <w:p w:rsidR="00757BF6" w:rsidRDefault="00450C73" w:rsidP="00FC7DD8">
      <w:pPr>
        <w:pStyle w:val="Odstavecseseznamem"/>
        <w:numPr>
          <w:ilvl w:val="1"/>
          <w:numId w:val="1"/>
        </w:numPr>
        <w:ind w:left="426" w:hanging="502"/>
        <w:jc w:val="both"/>
      </w:pPr>
      <w:r>
        <w:t>Předmět dražby bude vydán za podmínky, že vydražitel uhradil cenu dosaženou vydražením ve stanovené lhůtě.</w:t>
      </w:r>
    </w:p>
    <w:p w:rsidR="00450C73" w:rsidRDefault="00450C73" w:rsidP="00757BF6">
      <w:pPr>
        <w:pStyle w:val="Odstavecseseznamem"/>
        <w:jc w:val="both"/>
      </w:pPr>
    </w:p>
    <w:p w:rsidR="00450C73" w:rsidRDefault="00D72352" w:rsidP="00FC7DD8">
      <w:pPr>
        <w:ind w:left="420" w:hanging="476"/>
        <w:jc w:val="both"/>
      </w:pPr>
      <w:r w:rsidRPr="000B4BA5">
        <w:t>10</w:t>
      </w:r>
      <w:r w:rsidRPr="005C53F1">
        <w:rPr>
          <w:b/>
        </w:rPr>
        <w:t>.</w:t>
      </w:r>
      <w:r w:rsidRPr="000B4BA5">
        <w:t>2</w:t>
      </w:r>
      <w:r>
        <w:t xml:space="preserve">. Jestliže nabyl vydražitel vlastnictví k předmětu dražby (úhrada ceny dosažené vydražením ve stanovené době a formě) dle § 29 </w:t>
      </w:r>
      <w:r w:rsidR="000B4BA5">
        <w:t>z</w:t>
      </w:r>
      <w:r>
        <w:t xml:space="preserve">ákona č. 26/2000 Sb., o veřejných dražbách, je dražebník povinen předat vydražiteli předmět dražby a listiny, které osvědčují vlastnictví a jsou nezbytné </w:t>
      </w:r>
      <w:r>
        <w:lastRenderedPageBreak/>
        <w:t>k nakládání s předmětem dražby nebo osvědčují jiná práva vydražitele vůči předmětu dražby. Jde-li o nemovitost, předává předmět dražby vydražiteli za účasti dražebníka bývalý vlastník (popř. navrhovatel). O předání předmět</w:t>
      </w:r>
      <w:r w:rsidR="005C53F1">
        <w:t>u</w:t>
      </w:r>
      <w:r>
        <w:t xml:space="preserve"> dražby bude sepsán „Protokol o předání předmětu dražby“, který podepíše dražebník, bývalý vlastník (navrhovatel</w:t>
      </w:r>
      <w:r w:rsidR="00757BF6">
        <w:t xml:space="preserve">) </w:t>
      </w:r>
      <w:r>
        <w:t>a vydražitel. Odmítne-li některá z uvedených osob předávací protokol podepsat, poznamená to dražebník v tomto protokolu.</w:t>
      </w:r>
      <w:r>
        <w:br/>
      </w:r>
    </w:p>
    <w:p w:rsidR="00757BF6" w:rsidRDefault="00D72352" w:rsidP="00FC7DD8">
      <w:pPr>
        <w:ind w:left="434" w:hanging="504"/>
        <w:jc w:val="both"/>
      </w:pPr>
      <w:r w:rsidRPr="000B4BA5">
        <w:t>10.3.</w:t>
      </w:r>
      <w:r>
        <w:t xml:space="preserve"> Veškeré náklady spojené s předáním a převzetím předmětu dražby nese vydražitel, vy</w:t>
      </w:r>
      <w:r w:rsidR="00400F35">
        <w:t>j</w:t>
      </w:r>
      <w:r>
        <w:t xml:space="preserve">ma nadbytečných nákladů vzniklých z důvodů na straně bývalého vlastníka nebo dražebníka, které činí </w:t>
      </w:r>
      <w:r w:rsidR="00DC5FA1">
        <w:t>10</w:t>
      </w:r>
      <w:r w:rsidR="00035D22">
        <w:t>.</w:t>
      </w:r>
      <w:r>
        <w:t>000,- Kč bez příslušné sazby</w:t>
      </w:r>
      <w:r w:rsidR="00400F35">
        <w:t xml:space="preserve"> </w:t>
      </w:r>
      <w:r>
        <w:t>DPH.</w:t>
      </w:r>
    </w:p>
    <w:p w:rsidR="00DC5FA1" w:rsidRDefault="00DC5FA1" w:rsidP="00FC7DD8">
      <w:pPr>
        <w:ind w:left="434" w:hanging="504"/>
        <w:jc w:val="both"/>
      </w:pPr>
    </w:p>
    <w:p w:rsidR="00D72352" w:rsidRDefault="00D72352" w:rsidP="00FC7DD8">
      <w:pPr>
        <w:ind w:left="392" w:hanging="462"/>
        <w:jc w:val="both"/>
      </w:pPr>
      <w:r w:rsidRPr="000B4BA5">
        <w:t>10.4.</w:t>
      </w:r>
      <w:r>
        <w:t xml:space="preserve"> Nebezpečí škody na předmětu dražby přechází z bývalého vlastníka (navrhovatele, popř. držitele) na vydražitele dnem předání předmětu dražby, týž den přechází na vydražitele odpovědnost za škodu způsobenou v souvislosti s předmětem dražby. Je-li vydražitel v prodlení s převzetím předmětu dražby, nese nebezpečí škody a odpovědnost za škodu vydražitel.</w:t>
      </w:r>
    </w:p>
    <w:p w:rsidR="00D72352" w:rsidRDefault="00D72352" w:rsidP="00A8347D">
      <w:pPr>
        <w:pStyle w:val="lnek-Monika"/>
      </w:pPr>
      <w:r>
        <w:t>závěrečná ustanovení</w:t>
      </w:r>
    </w:p>
    <w:p w:rsidR="00D72352" w:rsidRDefault="00D72352" w:rsidP="00FC7DD8">
      <w:pPr>
        <w:ind w:left="378" w:hanging="448"/>
        <w:jc w:val="both"/>
      </w:pPr>
      <w:r w:rsidRPr="000B4BA5">
        <w:t>11.1.</w:t>
      </w:r>
      <w:r w:rsidR="005C53F1">
        <w:t xml:space="preserve"> </w:t>
      </w:r>
      <w:r>
        <w:t>Účastníci dražby jsou povinni na vyzvání dražebníka doložit svoji totožnost, popřípadě své oprávnění jednat za účastníka dražby, dát se zapsat do seznamu účastníků dražby, převzít dražební číslo, dodržovat dražební řád, respektovat pokyny dražebníka nebo osoby jím písemně pověřené.</w:t>
      </w:r>
    </w:p>
    <w:p w:rsidR="00D72352" w:rsidRDefault="00D72352" w:rsidP="00757BF6">
      <w:pPr>
        <w:jc w:val="both"/>
      </w:pPr>
    </w:p>
    <w:p w:rsidR="00D72352" w:rsidRDefault="00D72352" w:rsidP="00FC7DD8">
      <w:pPr>
        <w:ind w:left="426" w:hanging="482"/>
        <w:jc w:val="both"/>
      </w:pPr>
      <w:r w:rsidRPr="000B4BA5">
        <w:t>11.2.</w:t>
      </w:r>
      <w:r>
        <w:t xml:space="preserve"> V zájmu účastníků dražby je, seznámit se s dražebním řádem, dražební vyhláškou a ostatními skutečnostmi před zahájením dražby. Informace, informační memoranda, dražební řád a</w:t>
      </w:r>
      <w:r w:rsidR="00243BCA">
        <w:t> </w:t>
      </w:r>
      <w:r>
        <w:t>dražební vyhláška jsou k dispozici i v sídle dražebníka, případné další informace na tel.</w:t>
      </w:r>
      <w:r w:rsidR="00B47296">
        <w:t> </w:t>
      </w:r>
      <w:r>
        <w:t>čísle:</w:t>
      </w:r>
      <w:r w:rsidR="00243BCA">
        <w:t> </w:t>
      </w:r>
      <w:r>
        <w:t>602 462 210.</w:t>
      </w:r>
    </w:p>
    <w:p w:rsidR="00D72352" w:rsidRDefault="00D72352" w:rsidP="00757BF6">
      <w:pPr>
        <w:jc w:val="both"/>
      </w:pPr>
    </w:p>
    <w:p w:rsidR="00D72352" w:rsidRDefault="00D72352" w:rsidP="00FC7DD8">
      <w:pPr>
        <w:ind w:left="426" w:hanging="496"/>
        <w:jc w:val="both"/>
      </w:pPr>
      <w:r w:rsidRPr="000B4BA5">
        <w:t>11.3.</w:t>
      </w:r>
      <w:r>
        <w:t xml:space="preserve"> </w:t>
      </w:r>
      <w:r w:rsidR="00400F35">
        <w:t>T</w:t>
      </w:r>
      <w:r>
        <w:t>ato dražební vyhláška byla sepsána v šesti stejnopisech, z nichž jedno vyhotovení je určeno pro navrhovatele, dvě vyhotovení jsou pro vydražitele a dvě vyhotovení pro potřeby dražebníka a</w:t>
      </w:r>
      <w:r w:rsidR="00243BCA">
        <w:t> </w:t>
      </w:r>
      <w:r>
        <w:t>dále je jedno určeno pro správce centrální adresy. Kopii dražební vyhlášky dále dražebník zašle v zákonem stanovených lhůtách osobám uvedeným v § 20 odst.</w:t>
      </w:r>
      <w:r w:rsidR="005C53F1">
        <w:t xml:space="preserve"> 5</w:t>
      </w:r>
      <w:r>
        <w:t xml:space="preserve"> zákona č. 26/2000 Sb., o</w:t>
      </w:r>
      <w:r w:rsidR="005C53F1">
        <w:t> </w:t>
      </w:r>
      <w:r>
        <w:t>veřejných dražbách.</w:t>
      </w:r>
    </w:p>
    <w:p w:rsidR="00D72352" w:rsidRDefault="00D72352" w:rsidP="00D72352"/>
    <w:p w:rsidR="00D72352" w:rsidRDefault="00D72352" w:rsidP="00D72352"/>
    <w:p w:rsidR="00D72352" w:rsidRDefault="00D72352" w:rsidP="00376D0A">
      <w:pPr>
        <w:jc w:val="center"/>
      </w:pPr>
      <w:r>
        <w:t>Dne……………………………………………</w:t>
      </w:r>
      <w:proofErr w:type="gramStart"/>
      <w:r>
        <w:t>…..</w:t>
      </w:r>
      <w:proofErr w:type="gramEnd"/>
    </w:p>
    <w:p w:rsidR="00D72352" w:rsidRDefault="00D72352" w:rsidP="00D72352"/>
    <w:p w:rsidR="00D72352" w:rsidRDefault="00D72352" w:rsidP="00D72352"/>
    <w:p w:rsidR="00400F35" w:rsidRDefault="00400F35" w:rsidP="00400F35">
      <w:pPr>
        <w:tabs>
          <w:tab w:val="left" w:pos="284"/>
          <w:tab w:val="left" w:pos="5103"/>
        </w:tabs>
      </w:pPr>
    </w:p>
    <w:p w:rsidR="00400F35" w:rsidRDefault="00400F35" w:rsidP="00400F35">
      <w:pPr>
        <w:tabs>
          <w:tab w:val="left" w:pos="284"/>
          <w:tab w:val="left" w:pos="5103"/>
        </w:tabs>
      </w:pPr>
    </w:p>
    <w:p w:rsidR="00400F35" w:rsidRDefault="00400F35" w:rsidP="00400F35">
      <w:pPr>
        <w:tabs>
          <w:tab w:val="left" w:pos="284"/>
          <w:tab w:val="left" w:pos="5103"/>
        </w:tabs>
      </w:pPr>
      <w:r>
        <w:t>………………………………………………………..</w:t>
      </w:r>
      <w:r>
        <w:tab/>
        <w:t>………………………………………………………………..</w:t>
      </w:r>
    </w:p>
    <w:p w:rsidR="00400F35" w:rsidRDefault="00400F35" w:rsidP="005C53F1">
      <w:pPr>
        <w:tabs>
          <w:tab w:val="center" w:pos="1418"/>
          <w:tab w:val="center" w:pos="7088"/>
        </w:tabs>
      </w:pPr>
      <w:r>
        <w:tab/>
        <w:t>navrhovatel</w:t>
      </w:r>
      <w:r>
        <w:tab/>
        <w:t>dražebník</w:t>
      </w:r>
    </w:p>
    <w:p w:rsidR="00376D0A" w:rsidRDefault="00376D0A" w:rsidP="005C53F1">
      <w:pPr>
        <w:tabs>
          <w:tab w:val="center" w:pos="1418"/>
          <w:tab w:val="center" w:pos="7088"/>
        </w:tabs>
      </w:pPr>
    </w:p>
    <w:p w:rsidR="00376D0A" w:rsidRDefault="00376D0A" w:rsidP="00376D0A">
      <w:pPr>
        <w:tabs>
          <w:tab w:val="center" w:pos="1701"/>
          <w:tab w:val="center" w:pos="7230"/>
        </w:tabs>
      </w:pPr>
      <w:r>
        <w:tab/>
      </w:r>
      <w:r w:rsidR="00951B36">
        <w:t xml:space="preserve">JUDr. Věra Sedloňová, </w:t>
      </w:r>
      <w:r>
        <w:t>IS dlužníka</w:t>
      </w:r>
      <w:r>
        <w:tab/>
        <w:t>FIST Praha s.r.o.</w:t>
      </w:r>
    </w:p>
    <w:p w:rsidR="00376D0A" w:rsidRDefault="00376D0A" w:rsidP="00376D0A">
      <w:pPr>
        <w:tabs>
          <w:tab w:val="center" w:pos="1701"/>
          <w:tab w:val="center" w:pos="7230"/>
        </w:tabs>
      </w:pPr>
      <w:r>
        <w:tab/>
      </w:r>
      <w:r w:rsidR="00DC5FA1">
        <w:t>F &amp; Š s.r.o.</w:t>
      </w:r>
      <w:r>
        <w:tab/>
      </w:r>
      <w:r w:rsidR="000B4BA5">
        <w:t>Mgr. Monika Mazná</w:t>
      </w:r>
    </w:p>
    <w:p w:rsidR="00376D0A" w:rsidRDefault="00376D0A" w:rsidP="00376D0A">
      <w:pPr>
        <w:tabs>
          <w:tab w:val="center" w:pos="1701"/>
          <w:tab w:val="center" w:pos="7230"/>
        </w:tabs>
      </w:pPr>
      <w:r>
        <w:tab/>
      </w:r>
      <w:r>
        <w:tab/>
      </w:r>
      <w:r w:rsidR="000B4BA5">
        <w:t>jednatelka společnosti</w:t>
      </w:r>
    </w:p>
    <w:p w:rsidR="00376D0A" w:rsidRDefault="00376D0A" w:rsidP="00376D0A">
      <w:pPr>
        <w:tabs>
          <w:tab w:val="center" w:pos="1701"/>
          <w:tab w:val="center" w:pos="7230"/>
        </w:tabs>
      </w:pPr>
      <w:r>
        <w:tab/>
      </w:r>
    </w:p>
    <w:p w:rsidR="00400F35" w:rsidRDefault="00400F35" w:rsidP="00400F35">
      <w:pPr>
        <w:tabs>
          <w:tab w:val="center" w:pos="1276"/>
          <w:tab w:val="center" w:pos="7088"/>
        </w:tabs>
      </w:pPr>
    </w:p>
    <w:sectPr w:rsidR="00400F35" w:rsidSect="00861EA1">
      <w:footerReference w:type="default" r:id="rId10"/>
      <w:pgSz w:w="11906" w:h="16838"/>
      <w:pgMar w:top="1560" w:right="1417" w:bottom="993" w:left="1417" w:header="708"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117" w:rsidRDefault="00F73117" w:rsidP="0066149E">
      <w:r>
        <w:separator/>
      </w:r>
    </w:p>
  </w:endnote>
  <w:endnote w:type="continuationSeparator" w:id="0">
    <w:p w:rsidR="00F73117" w:rsidRDefault="00F73117" w:rsidP="00661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4222977"/>
      <w:docPartObj>
        <w:docPartGallery w:val="Page Numbers (Bottom of Page)"/>
        <w:docPartUnique/>
      </w:docPartObj>
    </w:sdtPr>
    <w:sdtContent>
      <w:sdt>
        <w:sdtPr>
          <w:rPr>
            <w:sz w:val="18"/>
            <w:szCs w:val="18"/>
          </w:rPr>
          <w:id w:val="37899295"/>
          <w:docPartObj>
            <w:docPartGallery w:val="Page Numbers (Top of Page)"/>
            <w:docPartUnique/>
          </w:docPartObj>
        </w:sdtPr>
        <w:sdtContent>
          <w:p w:rsidR="00066FB2" w:rsidRDefault="00066FB2">
            <w:pPr>
              <w:pStyle w:val="Zpat"/>
              <w:jc w:val="center"/>
              <w:rPr>
                <w:sz w:val="18"/>
                <w:szCs w:val="18"/>
              </w:rPr>
            </w:pPr>
          </w:p>
          <w:p w:rsidR="00066FB2" w:rsidRPr="00D97E72" w:rsidRDefault="00066FB2">
            <w:pPr>
              <w:pStyle w:val="Zpat"/>
              <w:jc w:val="center"/>
              <w:rPr>
                <w:sz w:val="18"/>
                <w:szCs w:val="18"/>
              </w:rPr>
            </w:pPr>
            <w:r w:rsidRPr="00D97E72">
              <w:rPr>
                <w:sz w:val="18"/>
                <w:szCs w:val="18"/>
              </w:rPr>
              <w:t xml:space="preserve">Stránka </w:t>
            </w:r>
            <w:r w:rsidR="000525C6" w:rsidRPr="00D97E72">
              <w:rPr>
                <w:b/>
                <w:sz w:val="18"/>
                <w:szCs w:val="18"/>
              </w:rPr>
              <w:fldChar w:fldCharType="begin"/>
            </w:r>
            <w:r w:rsidRPr="00D97E72">
              <w:rPr>
                <w:b/>
                <w:sz w:val="18"/>
                <w:szCs w:val="18"/>
              </w:rPr>
              <w:instrText>PAGE</w:instrText>
            </w:r>
            <w:r w:rsidR="000525C6" w:rsidRPr="00D97E72">
              <w:rPr>
                <w:b/>
                <w:sz w:val="18"/>
                <w:szCs w:val="18"/>
              </w:rPr>
              <w:fldChar w:fldCharType="separate"/>
            </w:r>
            <w:r w:rsidR="003A5F50">
              <w:rPr>
                <w:b/>
                <w:noProof/>
                <w:sz w:val="18"/>
                <w:szCs w:val="18"/>
              </w:rPr>
              <w:t>7</w:t>
            </w:r>
            <w:r w:rsidR="000525C6" w:rsidRPr="00D97E72">
              <w:rPr>
                <w:b/>
                <w:sz w:val="18"/>
                <w:szCs w:val="18"/>
              </w:rPr>
              <w:fldChar w:fldCharType="end"/>
            </w:r>
            <w:r w:rsidRPr="00D97E72">
              <w:rPr>
                <w:sz w:val="18"/>
                <w:szCs w:val="18"/>
              </w:rPr>
              <w:t xml:space="preserve"> z </w:t>
            </w:r>
            <w:r w:rsidR="000525C6" w:rsidRPr="00D97E72">
              <w:rPr>
                <w:b/>
                <w:sz w:val="18"/>
                <w:szCs w:val="18"/>
              </w:rPr>
              <w:fldChar w:fldCharType="begin"/>
            </w:r>
            <w:r w:rsidRPr="00D97E72">
              <w:rPr>
                <w:b/>
                <w:sz w:val="18"/>
                <w:szCs w:val="18"/>
              </w:rPr>
              <w:instrText>NUMPAGES</w:instrText>
            </w:r>
            <w:r w:rsidR="000525C6" w:rsidRPr="00D97E72">
              <w:rPr>
                <w:b/>
                <w:sz w:val="18"/>
                <w:szCs w:val="18"/>
              </w:rPr>
              <w:fldChar w:fldCharType="separate"/>
            </w:r>
            <w:r w:rsidR="003A5F50">
              <w:rPr>
                <w:b/>
                <w:noProof/>
                <w:sz w:val="18"/>
                <w:szCs w:val="18"/>
              </w:rPr>
              <w:t>7</w:t>
            </w:r>
            <w:r w:rsidR="000525C6" w:rsidRPr="00D97E72">
              <w:rPr>
                <w:b/>
                <w:sz w:val="18"/>
                <w:szCs w:val="18"/>
              </w:rPr>
              <w:fldChar w:fldCharType="end"/>
            </w:r>
          </w:p>
        </w:sdtContent>
      </w:sdt>
    </w:sdtContent>
  </w:sdt>
  <w:p w:rsidR="00066FB2" w:rsidRDefault="00066F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117" w:rsidRDefault="00F73117" w:rsidP="0066149E">
      <w:r>
        <w:separator/>
      </w:r>
    </w:p>
  </w:footnote>
  <w:footnote w:type="continuationSeparator" w:id="0">
    <w:p w:rsidR="00F73117" w:rsidRDefault="00F73117" w:rsidP="00661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B39"/>
    <w:multiLevelType w:val="hybridMultilevel"/>
    <w:tmpl w:val="A6080734"/>
    <w:lvl w:ilvl="0" w:tplc="5C361770">
      <w:start w:val="3"/>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04893BB5"/>
    <w:multiLevelType w:val="hybridMultilevel"/>
    <w:tmpl w:val="433240E6"/>
    <w:lvl w:ilvl="0" w:tplc="04050001">
      <w:start w:val="1"/>
      <w:numFmt w:val="bullet"/>
      <w:lvlText w:val=""/>
      <w:lvlJc w:val="left"/>
      <w:pPr>
        <w:tabs>
          <w:tab w:val="num" w:pos="1330"/>
        </w:tabs>
        <w:ind w:left="1330" w:hanging="360"/>
      </w:pPr>
      <w:rPr>
        <w:rFonts w:ascii="Symbol" w:hAnsi="Symbol" w:hint="default"/>
      </w:rPr>
    </w:lvl>
    <w:lvl w:ilvl="1" w:tplc="04050003">
      <w:start w:val="1"/>
      <w:numFmt w:val="bullet"/>
      <w:lvlText w:val="o"/>
      <w:lvlJc w:val="left"/>
      <w:pPr>
        <w:tabs>
          <w:tab w:val="num" w:pos="2050"/>
        </w:tabs>
        <w:ind w:left="2050" w:hanging="360"/>
      </w:pPr>
      <w:rPr>
        <w:rFonts w:ascii="Courier New" w:hAnsi="Courier New" w:cs="Courier New" w:hint="default"/>
      </w:rPr>
    </w:lvl>
    <w:lvl w:ilvl="2" w:tplc="04050005" w:tentative="1">
      <w:start w:val="1"/>
      <w:numFmt w:val="bullet"/>
      <w:lvlText w:val=""/>
      <w:lvlJc w:val="left"/>
      <w:pPr>
        <w:tabs>
          <w:tab w:val="num" w:pos="2770"/>
        </w:tabs>
        <w:ind w:left="2770" w:hanging="360"/>
      </w:pPr>
      <w:rPr>
        <w:rFonts w:ascii="Wingdings" w:hAnsi="Wingdings" w:hint="default"/>
      </w:rPr>
    </w:lvl>
    <w:lvl w:ilvl="3" w:tplc="04050001" w:tentative="1">
      <w:start w:val="1"/>
      <w:numFmt w:val="bullet"/>
      <w:lvlText w:val=""/>
      <w:lvlJc w:val="left"/>
      <w:pPr>
        <w:tabs>
          <w:tab w:val="num" w:pos="3490"/>
        </w:tabs>
        <w:ind w:left="3490" w:hanging="360"/>
      </w:pPr>
      <w:rPr>
        <w:rFonts w:ascii="Symbol" w:hAnsi="Symbol" w:hint="default"/>
      </w:rPr>
    </w:lvl>
    <w:lvl w:ilvl="4" w:tplc="04050003" w:tentative="1">
      <w:start w:val="1"/>
      <w:numFmt w:val="bullet"/>
      <w:lvlText w:val="o"/>
      <w:lvlJc w:val="left"/>
      <w:pPr>
        <w:tabs>
          <w:tab w:val="num" w:pos="4210"/>
        </w:tabs>
        <w:ind w:left="4210" w:hanging="360"/>
      </w:pPr>
      <w:rPr>
        <w:rFonts w:ascii="Courier New" w:hAnsi="Courier New" w:cs="Courier New" w:hint="default"/>
      </w:rPr>
    </w:lvl>
    <w:lvl w:ilvl="5" w:tplc="04050005" w:tentative="1">
      <w:start w:val="1"/>
      <w:numFmt w:val="bullet"/>
      <w:lvlText w:val=""/>
      <w:lvlJc w:val="left"/>
      <w:pPr>
        <w:tabs>
          <w:tab w:val="num" w:pos="4930"/>
        </w:tabs>
        <w:ind w:left="4930" w:hanging="360"/>
      </w:pPr>
      <w:rPr>
        <w:rFonts w:ascii="Wingdings" w:hAnsi="Wingdings" w:hint="default"/>
      </w:rPr>
    </w:lvl>
    <w:lvl w:ilvl="6" w:tplc="04050001" w:tentative="1">
      <w:start w:val="1"/>
      <w:numFmt w:val="bullet"/>
      <w:lvlText w:val=""/>
      <w:lvlJc w:val="left"/>
      <w:pPr>
        <w:tabs>
          <w:tab w:val="num" w:pos="5650"/>
        </w:tabs>
        <w:ind w:left="5650" w:hanging="360"/>
      </w:pPr>
      <w:rPr>
        <w:rFonts w:ascii="Symbol" w:hAnsi="Symbol" w:hint="default"/>
      </w:rPr>
    </w:lvl>
    <w:lvl w:ilvl="7" w:tplc="04050003" w:tentative="1">
      <w:start w:val="1"/>
      <w:numFmt w:val="bullet"/>
      <w:lvlText w:val="o"/>
      <w:lvlJc w:val="left"/>
      <w:pPr>
        <w:tabs>
          <w:tab w:val="num" w:pos="6370"/>
        </w:tabs>
        <w:ind w:left="6370" w:hanging="360"/>
      </w:pPr>
      <w:rPr>
        <w:rFonts w:ascii="Courier New" w:hAnsi="Courier New" w:cs="Courier New" w:hint="default"/>
      </w:rPr>
    </w:lvl>
    <w:lvl w:ilvl="8" w:tplc="04050005" w:tentative="1">
      <w:start w:val="1"/>
      <w:numFmt w:val="bullet"/>
      <w:lvlText w:val=""/>
      <w:lvlJc w:val="left"/>
      <w:pPr>
        <w:tabs>
          <w:tab w:val="num" w:pos="7090"/>
        </w:tabs>
        <w:ind w:left="7090" w:hanging="360"/>
      </w:pPr>
      <w:rPr>
        <w:rFonts w:ascii="Wingdings" w:hAnsi="Wingdings" w:hint="default"/>
      </w:rPr>
    </w:lvl>
  </w:abstractNum>
  <w:abstractNum w:abstractNumId="2">
    <w:nsid w:val="0491527E"/>
    <w:multiLevelType w:val="hybridMultilevel"/>
    <w:tmpl w:val="27A094BA"/>
    <w:lvl w:ilvl="0" w:tplc="A718DB02">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B1B3B"/>
    <w:multiLevelType w:val="hybridMultilevel"/>
    <w:tmpl w:val="BF2C8C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6C0955"/>
    <w:multiLevelType w:val="hybridMultilevel"/>
    <w:tmpl w:val="D318F3F0"/>
    <w:lvl w:ilvl="0" w:tplc="01C2C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7B3799"/>
    <w:multiLevelType w:val="hybridMultilevel"/>
    <w:tmpl w:val="A5B83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FA19CC"/>
    <w:multiLevelType w:val="multilevel"/>
    <w:tmpl w:val="2CDC3ED4"/>
    <w:lvl w:ilvl="0">
      <w:start w:val="1"/>
      <w:numFmt w:val="upperRoman"/>
      <w:pStyle w:val="lnek-Monika"/>
      <w:lvlText w:val="%1."/>
      <w:lvlJc w:val="right"/>
      <w:pPr>
        <w:ind w:left="4188"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8972F6"/>
    <w:multiLevelType w:val="hybridMultilevel"/>
    <w:tmpl w:val="F904C958"/>
    <w:lvl w:ilvl="0" w:tplc="C84A4AE0">
      <w:start w:val="1"/>
      <w:numFmt w:val="decimal"/>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8">
    <w:nsid w:val="2F202D81"/>
    <w:multiLevelType w:val="singleLevel"/>
    <w:tmpl w:val="04050001"/>
    <w:lvl w:ilvl="0">
      <w:start w:val="1"/>
      <w:numFmt w:val="bullet"/>
      <w:lvlText w:val=""/>
      <w:lvlJc w:val="left"/>
      <w:pPr>
        <w:ind w:left="720" w:hanging="360"/>
      </w:pPr>
      <w:rPr>
        <w:rFonts w:ascii="Symbol" w:hAnsi="Symbol" w:hint="default"/>
      </w:rPr>
    </w:lvl>
  </w:abstractNum>
  <w:abstractNum w:abstractNumId="9">
    <w:nsid w:val="2F8408D6"/>
    <w:multiLevelType w:val="hybridMultilevel"/>
    <w:tmpl w:val="27A07200"/>
    <w:lvl w:ilvl="0" w:tplc="A22E5BF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0439D4"/>
    <w:multiLevelType w:val="multilevel"/>
    <w:tmpl w:val="68A04ECE"/>
    <w:lvl w:ilvl="0">
      <w:start w:val="3"/>
      <w:numFmt w:val="decimal"/>
      <w:lvlText w:val="%1."/>
      <w:lvlJc w:val="left"/>
      <w:pPr>
        <w:tabs>
          <w:tab w:val="num" w:pos="360"/>
        </w:tabs>
        <w:ind w:left="360" w:hanging="360"/>
      </w:pPr>
      <w:rPr>
        <w:rFonts w:ascii="Book Antiqua" w:hAnsi="Book Antiqua" w:hint="default"/>
      </w:rPr>
    </w:lvl>
    <w:lvl w:ilvl="1">
      <w:start w:val="1"/>
      <w:numFmt w:val="decimal"/>
      <w:lvlText w:val="%1.%2."/>
      <w:lvlJc w:val="left"/>
      <w:pPr>
        <w:tabs>
          <w:tab w:val="num" w:pos="360"/>
        </w:tabs>
        <w:ind w:left="360" w:hanging="360"/>
      </w:pPr>
      <w:rPr>
        <w:rFonts w:ascii="Book Antiqua" w:hAnsi="Book Antiqua" w:hint="default"/>
      </w:rPr>
    </w:lvl>
    <w:lvl w:ilvl="2">
      <w:start w:val="1"/>
      <w:numFmt w:val="decimal"/>
      <w:lvlText w:val="%1.%2.%3."/>
      <w:lvlJc w:val="left"/>
      <w:pPr>
        <w:tabs>
          <w:tab w:val="num" w:pos="720"/>
        </w:tabs>
        <w:ind w:left="720" w:hanging="720"/>
      </w:pPr>
      <w:rPr>
        <w:rFonts w:ascii="Book Antiqua" w:hAnsi="Book Antiqua" w:hint="default"/>
      </w:rPr>
    </w:lvl>
    <w:lvl w:ilvl="3">
      <w:start w:val="1"/>
      <w:numFmt w:val="decimal"/>
      <w:lvlText w:val="%1.%2.%3.%4."/>
      <w:lvlJc w:val="left"/>
      <w:pPr>
        <w:tabs>
          <w:tab w:val="num" w:pos="720"/>
        </w:tabs>
        <w:ind w:left="720" w:hanging="720"/>
      </w:pPr>
      <w:rPr>
        <w:rFonts w:ascii="Book Antiqua" w:hAnsi="Book Antiqua" w:hint="default"/>
      </w:rPr>
    </w:lvl>
    <w:lvl w:ilvl="4">
      <w:start w:val="1"/>
      <w:numFmt w:val="decimal"/>
      <w:lvlText w:val="%1.%2.%3.%4.%5."/>
      <w:lvlJc w:val="left"/>
      <w:pPr>
        <w:tabs>
          <w:tab w:val="num" w:pos="1080"/>
        </w:tabs>
        <w:ind w:left="1080" w:hanging="1080"/>
      </w:pPr>
      <w:rPr>
        <w:rFonts w:ascii="Book Antiqua" w:hAnsi="Book Antiqua" w:hint="default"/>
      </w:rPr>
    </w:lvl>
    <w:lvl w:ilvl="5">
      <w:start w:val="1"/>
      <w:numFmt w:val="decimal"/>
      <w:lvlText w:val="%1.%2.%3.%4.%5.%6."/>
      <w:lvlJc w:val="left"/>
      <w:pPr>
        <w:tabs>
          <w:tab w:val="num" w:pos="1080"/>
        </w:tabs>
        <w:ind w:left="1080" w:hanging="1080"/>
      </w:pPr>
      <w:rPr>
        <w:rFonts w:ascii="Book Antiqua" w:hAnsi="Book Antiqua" w:hint="default"/>
      </w:rPr>
    </w:lvl>
    <w:lvl w:ilvl="6">
      <w:start w:val="1"/>
      <w:numFmt w:val="decimal"/>
      <w:lvlText w:val="%1.%2.%3.%4.%5.%6.%7."/>
      <w:lvlJc w:val="left"/>
      <w:pPr>
        <w:tabs>
          <w:tab w:val="num" w:pos="1440"/>
        </w:tabs>
        <w:ind w:left="1440" w:hanging="1440"/>
      </w:pPr>
      <w:rPr>
        <w:rFonts w:ascii="Book Antiqua" w:hAnsi="Book Antiqua" w:hint="default"/>
      </w:rPr>
    </w:lvl>
    <w:lvl w:ilvl="7">
      <w:start w:val="1"/>
      <w:numFmt w:val="decimal"/>
      <w:lvlText w:val="%1.%2.%3.%4.%5.%6.%7.%8."/>
      <w:lvlJc w:val="left"/>
      <w:pPr>
        <w:tabs>
          <w:tab w:val="num" w:pos="1440"/>
        </w:tabs>
        <w:ind w:left="1440" w:hanging="1440"/>
      </w:pPr>
      <w:rPr>
        <w:rFonts w:ascii="Book Antiqua" w:hAnsi="Book Antiqua" w:hint="default"/>
      </w:rPr>
    </w:lvl>
    <w:lvl w:ilvl="8">
      <w:start w:val="1"/>
      <w:numFmt w:val="decimal"/>
      <w:lvlText w:val="%1.%2.%3.%4.%5.%6.%7.%8.%9."/>
      <w:lvlJc w:val="left"/>
      <w:pPr>
        <w:tabs>
          <w:tab w:val="num" w:pos="1800"/>
        </w:tabs>
        <w:ind w:left="1800" w:hanging="1800"/>
      </w:pPr>
      <w:rPr>
        <w:rFonts w:ascii="Book Antiqua" w:hAnsi="Book Antiqua" w:hint="default"/>
      </w:rPr>
    </w:lvl>
  </w:abstractNum>
  <w:abstractNum w:abstractNumId="11">
    <w:nsid w:val="479317B0"/>
    <w:multiLevelType w:val="hybridMultilevel"/>
    <w:tmpl w:val="C1B27F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429676A"/>
    <w:multiLevelType w:val="hybridMultilevel"/>
    <w:tmpl w:val="4D542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A7746E"/>
    <w:multiLevelType w:val="hybridMultilevel"/>
    <w:tmpl w:val="44F26C66"/>
    <w:lvl w:ilvl="0" w:tplc="17C07B4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531A68"/>
    <w:multiLevelType w:val="hybridMultilevel"/>
    <w:tmpl w:val="FE106A9A"/>
    <w:lvl w:ilvl="0" w:tplc="A3A80D8C">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5">
    <w:nsid w:val="61E13A32"/>
    <w:multiLevelType w:val="hybridMultilevel"/>
    <w:tmpl w:val="B560B5CA"/>
    <w:lvl w:ilvl="0" w:tplc="D9F6699A">
      <w:start w:val="1"/>
      <w:numFmt w:val="upperRoman"/>
      <w:pStyle w:val="Nadpis-Monika"/>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4E6774"/>
    <w:multiLevelType w:val="hybridMultilevel"/>
    <w:tmpl w:val="81F40114"/>
    <w:lvl w:ilvl="0" w:tplc="D2EE931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78F6380F"/>
    <w:multiLevelType w:val="multilevel"/>
    <w:tmpl w:val="1DC0B02A"/>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D143C8D"/>
    <w:multiLevelType w:val="hybridMultilevel"/>
    <w:tmpl w:val="7D7C9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6"/>
    <w:lvlOverride w:ilvl="0">
      <w:startOverride w:val="1"/>
    </w:lvlOverride>
  </w:num>
  <w:num w:numId="4">
    <w:abstractNumId w:val="0"/>
  </w:num>
  <w:num w:numId="5">
    <w:abstractNumId w:val="13"/>
  </w:num>
  <w:num w:numId="6">
    <w:abstractNumId w:val="9"/>
  </w:num>
  <w:num w:numId="7">
    <w:abstractNumId w:val="2"/>
  </w:num>
  <w:num w:numId="8">
    <w:abstractNumId w:val="10"/>
  </w:num>
  <w:num w:numId="9">
    <w:abstractNumId w:val="1"/>
  </w:num>
  <w:num w:numId="10">
    <w:abstractNumId w:val="16"/>
  </w:num>
  <w:num w:numId="11">
    <w:abstractNumId w:val="14"/>
  </w:num>
  <w:num w:numId="12">
    <w:abstractNumId w:val="7"/>
  </w:num>
  <w:num w:numId="13">
    <w:abstractNumId w:val="15"/>
  </w:num>
  <w:num w:numId="14">
    <w:abstractNumId w:val="3"/>
  </w:num>
  <w:num w:numId="15">
    <w:abstractNumId w:val="12"/>
  </w:num>
  <w:num w:numId="16">
    <w:abstractNumId w:val="17"/>
  </w:num>
  <w:num w:numId="17">
    <w:abstractNumId w:val="5"/>
  </w:num>
  <w:num w:numId="18">
    <w:abstractNumId w:val="11"/>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70"/>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652619"/>
    <w:rsid w:val="000013A2"/>
    <w:rsid w:val="00026F57"/>
    <w:rsid w:val="00035D22"/>
    <w:rsid w:val="00037E74"/>
    <w:rsid w:val="000525C6"/>
    <w:rsid w:val="00066FB2"/>
    <w:rsid w:val="0007612F"/>
    <w:rsid w:val="00083D91"/>
    <w:rsid w:val="000B4BA5"/>
    <w:rsid w:val="000C4F9F"/>
    <w:rsid w:val="000D7AD5"/>
    <w:rsid w:val="00111951"/>
    <w:rsid w:val="001324C9"/>
    <w:rsid w:val="0013749F"/>
    <w:rsid w:val="00145575"/>
    <w:rsid w:val="0016358E"/>
    <w:rsid w:val="001933AB"/>
    <w:rsid w:val="001A1161"/>
    <w:rsid w:val="001A7EEE"/>
    <w:rsid w:val="001C1161"/>
    <w:rsid w:val="001E2562"/>
    <w:rsid w:val="001E7208"/>
    <w:rsid w:val="002121F6"/>
    <w:rsid w:val="002234B6"/>
    <w:rsid w:val="00243BCA"/>
    <w:rsid w:val="0025547C"/>
    <w:rsid w:val="00287251"/>
    <w:rsid w:val="00291C9A"/>
    <w:rsid w:val="002C2349"/>
    <w:rsid w:val="002F4D82"/>
    <w:rsid w:val="00315A76"/>
    <w:rsid w:val="003250F1"/>
    <w:rsid w:val="00356CF3"/>
    <w:rsid w:val="00376D0A"/>
    <w:rsid w:val="00382A75"/>
    <w:rsid w:val="003A5F50"/>
    <w:rsid w:val="003C2B99"/>
    <w:rsid w:val="003C4614"/>
    <w:rsid w:val="003E13AA"/>
    <w:rsid w:val="00400F35"/>
    <w:rsid w:val="00412338"/>
    <w:rsid w:val="00433019"/>
    <w:rsid w:val="00450C73"/>
    <w:rsid w:val="00452907"/>
    <w:rsid w:val="00470ED3"/>
    <w:rsid w:val="004829E7"/>
    <w:rsid w:val="004D0388"/>
    <w:rsid w:val="004F020A"/>
    <w:rsid w:val="00553537"/>
    <w:rsid w:val="005775BA"/>
    <w:rsid w:val="00583E95"/>
    <w:rsid w:val="00590F64"/>
    <w:rsid w:val="005C53F1"/>
    <w:rsid w:val="005D1659"/>
    <w:rsid w:val="005D3328"/>
    <w:rsid w:val="00617A41"/>
    <w:rsid w:val="00646BE3"/>
    <w:rsid w:val="00652619"/>
    <w:rsid w:val="00652D60"/>
    <w:rsid w:val="0066149E"/>
    <w:rsid w:val="00671F37"/>
    <w:rsid w:val="00674EFA"/>
    <w:rsid w:val="00680BF1"/>
    <w:rsid w:val="006B4272"/>
    <w:rsid w:val="00713D1B"/>
    <w:rsid w:val="00716981"/>
    <w:rsid w:val="00757BF6"/>
    <w:rsid w:val="007E70CA"/>
    <w:rsid w:val="008410CB"/>
    <w:rsid w:val="00851629"/>
    <w:rsid w:val="00856EB6"/>
    <w:rsid w:val="00861EA1"/>
    <w:rsid w:val="0088039F"/>
    <w:rsid w:val="008B4986"/>
    <w:rsid w:val="00910473"/>
    <w:rsid w:val="009140FC"/>
    <w:rsid w:val="009167D9"/>
    <w:rsid w:val="00933885"/>
    <w:rsid w:val="00951B36"/>
    <w:rsid w:val="00960061"/>
    <w:rsid w:val="00961CFC"/>
    <w:rsid w:val="009871A8"/>
    <w:rsid w:val="009B2AE5"/>
    <w:rsid w:val="00A117E4"/>
    <w:rsid w:val="00A45C2A"/>
    <w:rsid w:val="00A80152"/>
    <w:rsid w:val="00A8347D"/>
    <w:rsid w:val="00A85F6E"/>
    <w:rsid w:val="00A8629E"/>
    <w:rsid w:val="00AB0536"/>
    <w:rsid w:val="00AC18C8"/>
    <w:rsid w:val="00AD25DB"/>
    <w:rsid w:val="00AD6573"/>
    <w:rsid w:val="00AE23CC"/>
    <w:rsid w:val="00B47296"/>
    <w:rsid w:val="00B93830"/>
    <w:rsid w:val="00BA3614"/>
    <w:rsid w:val="00BC773A"/>
    <w:rsid w:val="00BD52A7"/>
    <w:rsid w:val="00BF50E4"/>
    <w:rsid w:val="00C101C1"/>
    <w:rsid w:val="00C218C9"/>
    <w:rsid w:val="00C22E9C"/>
    <w:rsid w:val="00C92EE7"/>
    <w:rsid w:val="00CF1796"/>
    <w:rsid w:val="00D06F91"/>
    <w:rsid w:val="00D47A64"/>
    <w:rsid w:val="00D5700E"/>
    <w:rsid w:val="00D72352"/>
    <w:rsid w:val="00D800C7"/>
    <w:rsid w:val="00D92E82"/>
    <w:rsid w:val="00D95E88"/>
    <w:rsid w:val="00D97E72"/>
    <w:rsid w:val="00DC5FA1"/>
    <w:rsid w:val="00DD4D91"/>
    <w:rsid w:val="00E0119A"/>
    <w:rsid w:val="00E83E84"/>
    <w:rsid w:val="00EB744A"/>
    <w:rsid w:val="00F01FD1"/>
    <w:rsid w:val="00F227A0"/>
    <w:rsid w:val="00F24EB4"/>
    <w:rsid w:val="00F301F6"/>
    <w:rsid w:val="00F73117"/>
    <w:rsid w:val="00F8763F"/>
    <w:rsid w:val="00FA53B4"/>
    <w:rsid w:val="00FC7D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CFC"/>
    <w:pPr>
      <w:spacing w:after="0" w:line="240" w:lineRule="auto"/>
    </w:pPr>
  </w:style>
  <w:style w:type="paragraph" w:styleId="Nadpis1">
    <w:name w:val="heading 1"/>
    <w:basedOn w:val="Normln"/>
    <w:next w:val="Normln"/>
    <w:link w:val="Nadpis1Char"/>
    <w:uiPriority w:val="9"/>
    <w:qFormat/>
    <w:rsid w:val="00652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C18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C18C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DD4D91"/>
    <w:pPr>
      <w:keepNext/>
      <w:autoSpaceDE w:val="0"/>
      <w:autoSpaceDN w:val="0"/>
      <w:jc w:val="center"/>
      <w:outlineLvl w:val="3"/>
    </w:pPr>
    <w:rPr>
      <w:rFonts w:ascii="Monotype Corsiva" w:eastAsia="Times New Roman" w:hAnsi="Monotype Corsiva" w:cs="Times New Roman"/>
      <w:b/>
      <w:i/>
      <w:color w:val="000000"/>
      <w:sz w:val="52"/>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Monika">
    <w:name w:val="Nadpis  Monika"/>
    <w:basedOn w:val="Nadpis1"/>
    <w:next w:val="Normln"/>
    <w:link w:val="NadpisMonikaChar"/>
    <w:qFormat/>
    <w:rsid w:val="00A8629E"/>
    <w:pPr>
      <w:spacing w:before="0"/>
      <w:jc w:val="center"/>
    </w:pPr>
    <w:rPr>
      <w:rFonts w:asciiTheme="minorHAnsi" w:hAnsiTheme="minorHAnsi"/>
      <w:caps/>
      <w:color w:val="000000" w:themeColor="text1"/>
      <w:sz w:val="40"/>
      <w:szCs w:val="40"/>
    </w:rPr>
  </w:style>
  <w:style w:type="paragraph" w:styleId="Odstavecseseznamem">
    <w:name w:val="List Paragraph"/>
    <w:basedOn w:val="Normln"/>
    <w:uiPriority w:val="34"/>
    <w:qFormat/>
    <w:rsid w:val="00AC18C8"/>
    <w:pPr>
      <w:ind w:left="720"/>
      <w:contextualSpacing/>
    </w:pPr>
  </w:style>
  <w:style w:type="character" w:customStyle="1" w:styleId="Nadpis1Char">
    <w:name w:val="Nadpis 1 Char"/>
    <w:basedOn w:val="Standardnpsmoodstavce"/>
    <w:link w:val="Nadpis1"/>
    <w:uiPriority w:val="9"/>
    <w:rsid w:val="00652619"/>
    <w:rPr>
      <w:rFonts w:asciiTheme="majorHAnsi" w:eastAsiaTheme="majorEastAsia" w:hAnsiTheme="majorHAnsi" w:cstheme="majorBidi"/>
      <w:b/>
      <w:bCs/>
      <w:color w:val="365F91" w:themeColor="accent1" w:themeShade="BF"/>
      <w:sz w:val="28"/>
      <w:szCs w:val="28"/>
    </w:rPr>
  </w:style>
  <w:style w:type="character" w:customStyle="1" w:styleId="NadpisMonikaChar">
    <w:name w:val="Nadpis  Monika Char"/>
    <w:basedOn w:val="Nadpis1Char"/>
    <w:link w:val="NadpisMonika"/>
    <w:rsid w:val="00A8629E"/>
    <w:rPr>
      <w:b/>
      <w:bCs/>
      <w:caps/>
      <w:color w:val="000000" w:themeColor="text1"/>
      <w:sz w:val="40"/>
      <w:szCs w:val="40"/>
    </w:rPr>
  </w:style>
  <w:style w:type="paragraph" w:customStyle="1" w:styleId="lnek-Monika">
    <w:name w:val="Článek - Monika"/>
    <w:basedOn w:val="Nadpis2"/>
    <w:next w:val="Normln"/>
    <w:link w:val="lnek-MonikaChar"/>
    <w:qFormat/>
    <w:rsid w:val="00A8347D"/>
    <w:pPr>
      <w:numPr>
        <w:numId w:val="1"/>
      </w:numPr>
      <w:spacing w:before="300" w:after="300"/>
      <w:ind w:left="0" w:firstLine="0"/>
      <w:jc w:val="center"/>
    </w:pPr>
    <w:rPr>
      <w:rFonts w:asciiTheme="minorHAnsi" w:hAnsiTheme="minorHAnsi"/>
      <w:caps/>
      <w:color w:val="000000" w:themeColor="text1"/>
      <w:sz w:val="28"/>
      <w:szCs w:val="24"/>
    </w:rPr>
  </w:style>
  <w:style w:type="paragraph" w:customStyle="1" w:styleId="Nadpis-Monika">
    <w:name w:val="Nadpis - Monika"/>
    <w:basedOn w:val="Nadpis3"/>
    <w:next w:val="Normln"/>
    <w:link w:val="Nadpis-MonikaChar"/>
    <w:rsid w:val="00A8347D"/>
    <w:pPr>
      <w:numPr>
        <w:numId w:val="13"/>
      </w:numPr>
      <w:spacing w:after="300"/>
      <w:jc w:val="center"/>
    </w:pPr>
    <w:rPr>
      <w:rFonts w:asciiTheme="minorHAnsi" w:hAnsiTheme="minorHAnsi"/>
      <w:caps/>
      <w:color w:val="000000" w:themeColor="text1"/>
      <w:sz w:val="24"/>
      <w:u w:val="single"/>
    </w:rPr>
  </w:style>
  <w:style w:type="character" w:customStyle="1" w:styleId="Nadpis2Char">
    <w:name w:val="Nadpis 2 Char"/>
    <w:basedOn w:val="Standardnpsmoodstavce"/>
    <w:link w:val="Nadpis2"/>
    <w:uiPriority w:val="9"/>
    <w:semiHidden/>
    <w:rsid w:val="00AC18C8"/>
    <w:rPr>
      <w:rFonts w:asciiTheme="majorHAnsi" w:eastAsiaTheme="majorEastAsia" w:hAnsiTheme="majorHAnsi" w:cstheme="majorBidi"/>
      <w:b/>
      <w:bCs/>
      <w:color w:val="4F81BD" w:themeColor="accent1"/>
      <w:sz w:val="26"/>
      <w:szCs w:val="26"/>
    </w:rPr>
  </w:style>
  <w:style w:type="character" w:customStyle="1" w:styleId="lnek-MonikaChar">
    <w:name w:val="Článek - Monika Char"/>
    <w:basedOn w:val="Nadpis2Char"/>
    <w:link w:val="lnek-Monika"/>
    <w:rsid w:val="00A8347D"/>
    <w:rPr>
      <w:b/>
      <w:bCs/>
      <w:caps/>
      <w:color w:val="000000" w:themeColor="text1"/>
      <w:sz w:val="28"/>
      <w:szCs w:val="24"/>
    </w:rPr>
  </w:style>
  <w:style w:type="character" w:customStyle="1" w:styleId="Nadpis3Char">
    <w:name w:val="Nadpis 3 Char"/>
    <w:basedOn w:val="Standardnpsmoodstavce"/>
    <w:link w:val="Nadpis3"/>
    <w:uiPriority w:val="9"/>
    <w:semiHidden/>
    <w:rsid w:val="00AC18C8"/>
    <w:rPr>
      <w:rFonts w:asciiTheme="majorHAnsi" w:eastAsiaTheme="majorEastAsia" w:hAnsiTheme="majorHAnsi" w:cstheme="majorBidi"/>
      <w:b/>
      <w:bCs/>
      <w:color w:val="4F81BD" w:themeColor="accent1"/>
    </w:rPr>
  </w:style>
  <w:style w:type="character" w:customStyle="1" w:styleId="Nadpis-MonikaChar">
    <w:name w:val="Nadpis - Monika Char"/>
    <w:basedOn w:val="Nadpis3Char"/>
    <w:link w:val="Nadpis-Monika"/>
    <w:rsid w:val="00A8347D"/>
    <w:rPr>
      <w:b/>
      <w:bCs/>
      <w:caps/>
      <w:color w:val="000000" w:themeColor="text1"/>
      <w:sz w:val="24"/>
      <w:u w:val="single"/>
    </w:rPr>
  </w:style>
  <w:style w:type="paragraph" w:styleId="Zhlav">
    <w:name w:val="header"/>
    <w:basedOn w:val="Normln"/>
    <w:link w:val="ZhlavChar"/>
    <w:uiPriority w:val="99"/>
    <w:semiHidden/>
    <w:unhideWhenUsed/>
    <w:rsid w:val="0066149E"/>
    <w:pPr>
      <w:tabs>
        <w:tab w:val="center" w:pos="4536"/>
        <w:tab w:val="right" w:pos="9072"/>
      </w:tabs>
    </w:pPr>
  </w:style>
  <w:style w:type="character" w:customStyle="1" w:styleId="ZhlavChar">
    <w:name w:val="Záhlaví Char"/>
    <w:basedOn w:val="Standardnpsmoodstavce"/>
    <w:link w:val="Zhlav"/>
    <w:uiPriority w:val="99"/>
    <w:semiHidden/>
    <w:rsid w:val="0066149E"/>
  </w:style>
  <w:style w:type="paragraph" w:styleId="Zpat">
    <w:name w:val="footer"/>
    <w:basedOn w:val="Normln"/>
    <w:link w:val="ZpatChar"/>
    <w:uiPriority w:val="99"/>
    <w:unhideWhenUsed/>
    <w:rsid w:val="0066149E"/>
    <w:pPr>
      <w:tabs>
        <w:tab w:val="center" w:pos="4536"/>
        <w:tab w:val="right" w:pos="9072"/>
      </w:tabs>
    </w:pPr>
  </w:style>
  <w:style w:type="character" w:customStyle="1" w:styleId="ZpatChar">
    <w:name w:val="Zápatí Char"/>
    <w:basedOn w:val="Standardnpsmoodstavce"/>
    <w:link w:val="Zpat"/>
    <w:uiPriority w:val="99"/>
    <w:rsid w:val="0066149E"/>
  </w:style>
  <w:style w:type="character" w:customStyle="1" w:styleId="Nadpis4Char">
    <w:name w:val="Nadpis 4 Char"/>
    <w:basedOn w:val="Standardnpsmoodstavce"/>
    <w:link w:val="Nadpis4"/>
    <w:rsid w:val="00DD4D91"/>
    <w:rPr>
      <w:rFonts w:ascii="Monotype Corsiva" w:eastAsia="Times New Roman" w:hAnsi="Monotype Corsiva" w:cs="Times New Roman"/>
      <w:b/>
      <w:i/>
      <w:color w:val="000000"/>
      <w:sz w:val="52"/>
      <w:szCs w:val="20"/>
      <w:u w:val="single"/>
      <w:lang w:eastAsia="cs-CZ"/>
    </w:rPr>
  </w:style>
  <w:style w:type="paragraph" w:styleId="Zkladntext3">
    <w:name w:val="Body Text 3"/>
    <w:basedOn w:val="Normln"/>
    <w:link w:val="Zkladntext3Char"/>
    <w:rsid w:val="00DD4D91"/>
    <w:pPr>
      <w:autoSpaceDE w:val="0"/>
      <w:autoSpaceDN w:val="0"/>
      <w:jc w:val="both"/>
    </w:pPr>
    <w:rPr>
      <w:rFonts w:ascii="Bookman Old Style" w:eastAsia="Times New Roman" w:hAnsi="Bookman Old Style" w:cs="Times New Roman"/>
      <w:color w:val="0000FF"/>
      <w:sz w:val="16"/>
      <w:szCs w:val="20"/>
      <w:lang w:eastAsia="cs-CZ"/>
    </w:rPr>
  </w:style>
  <w:style w:type="character" w:customStyle="1" w:styleId="Zkladntext3Char">
    <w:name w:val="Základní text 3 Char"/>
    <w:basedOn w:val="Standardnpsmoodstavce"/>
    <w:link w:val="Zkladntext3"/>
    <w:rsid w:val="00DD4D91"/>
    <w:rPr>
      <w:rFonts w:ascii="Bookman Old Style" w:eastAsia="Times New Roman" w:hAnsi="Bookman Old Style" w:cs="Times New Roman"/>
      <w:color w:val="0000FF"/>
      <w:sz w:val="16"/>
      <w:szCs w:val="20"/>
      <w:lang w:eastAsia="cs-CZ"/>
    </w:rPr>
  </w:style>
  <w:style w:type="paragraph" w:styleId="Zkladntextodsazen">
    <w:name w:val="Body Text Indent"/>
    <w:basedOn w:val="Normln"/>
    <w:link w:val="ZkladntextodsazenChar"/>
    <w:rsid w:val="00DD4D91"/>
    <w:pPr>
      <w:autoSpaceDE w:val="0"/>
      <w:autoSpaceDN w:val="0"/>
      <w:spacing w:after="120"/>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DD4D91"/>
    <w:rPr>
      <w:rFonts w:ascii="Times New Roman" w:eastAsia="Times New Roman" w:hAnsi="Times New Roman" w:cs="Times New Roman"/>
      <w:sz w:val="20"/>
      <w:szCs w:val="20"/>
      <w:lang w:eastAsia="cs-CZ"/>
    </w:rPr>
  </w:style>
  <w:style w:type="paragraph" w:customStyle="1" w:styleId="Aconstext">
    <w:name w:val="Acons text"/>
    <w:basedOn w:val="Normln"/>
    <w:rsid w:val="00DD4D91"/>
    <w:pPr>
      <w:widowControl w:val="0"/>
      <w:jc w:val="both"/>
    </w:pPr>
    <w:rPr>
      <w:rFonts w:ascii="Arial" w:eastAsia="Times New Roman" w:hAnsi="Arial" w:cs="Times New Roman"/>
      <w:snapToGrid w:val="0"/>
      <w:sz w:val="24"/>
      <w:szCs w:val="20"/>
      <w:lang w:eastAsia="cs-CZ"/>
    </w:rPr>
  </w:style>
  <w:style w:type="paragraph" w:styleId="Textbubliny">
    <w:name w:val="Balloon Text"/>
    <w:basedOn w:val="Normln"/>
    <w:link w:val="TextbublinyChar"/>
    <w:uiPriority w:val="99"/>
    <w:semiHidden/>
    <w:unhideWhenUsed/>
    <w:rsid w:val="00DD4D91"/>
    <w:rPr>
      <w:rFonts w:ascii="Tahoma" w:hAnsi="Tahoma" w:cs="Tahoma"/>
      <w:sz w:val="16"/>
      <w:szCs w:val="16"/>
    </w:rPr>
  </w:style>
  <w:style w:type="character" w:customStyle="1" w:styleId="TextbublinyChar">
    <w:name w:val="Text bubliny Char"/>
    <w:basedOn w:val="Standardnpsmoodstavce"/>
    <w:link w:val="Textbubliny"/>
    <w:uiPriority w:val="99"/>
    <w:semiHidden/>
    <w:rsid w:val="00DD4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2B8AA-2094-4F88-A0CA-904E6BF5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2762</Words>
  <Characters>16296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9</cp:revision>
  <cp:lastPrinted>2013-06-11T07:04:00Z</cp:lastPrinted>
  <dcterms:created xsi:type="dcterms:W3CDTF">2013-06-10T23:31:00Z</dcterms:created>
  <dcterms:modified xsi:type="dcterms:W3CDTF">2013-06-11T07:08:00Z</dcterms:modified>
</cp:coreProperties>
</file>